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3F079" w14:textId="53C510E1" w:rsidR="001E7ADC" w:rsidRPr="002531B2" w:rsidRDefault="001E7ADC"/>
    <w:p w14:paraId="6EAA0870" w14:textId="1F4A071E" w:rsidR="0090780B" w:rsidRPr="002531B2" w:rsidRDefault="0090780B" w:rsidP="0090780B">
      <w:pPr>
        <w:pStyle w:val="Cm"/>
        <w:jc w:val="both"/>
        <w:rPr>
          <w:lang w:val="en-GB"/>
        </w:rPr>
      </w:pPr>
      <w:r w:rsidRPr="002531B2">
        <w:rPr>
          <w:lang w:val="en-GB"/>
        </w:rPr>
        <w:t xml:space="preserve">Code of operation </w:t>
      </w:r>
    </w:p>
    <w:p w14:paraId="0C12B47D" w14:textId="77777777" w:rsidR="0090780B" w:rsidRPr="002531B2" w:rsidRDefault="0090780B" w:rsidP="0090780B">
      <w:pPr>
        <w:pStyle w:val="Cm"/>
        <w:jc w:val="both"/>
        <w:rPr>
          <w:sz w:val="36"/>
          <w:szCs w:val="36"/>
          <w:lang w:val="en-GB"/>
        </w:rPr>
      </w:pPr>
      <w:r w:rsidRPr="002531B2">
        <w:rPr>
          <w:sz w:val="36"/>
          <w:szCs w:val="36"/>
          <w:lang w:val="en-GB"/>
        </w:rPr>
        <w:t>of E&amp;T TCA Working Group</w:t>
      </w:r>
    </w:p>
    <w:p w14:paraId="7E3A13C1" w14:textId="77777777" w:rsidR="00121158" w:rsidRPr="002531B2" w:rsidRDefault="00121158" w:rsidP="00121158">
      <w:pPr>
        <w:pStyle w:val="Cm"/>
        <w:jc w:val="both"/>
        <w:rPr>
          <w:lang w:val="en-GB"/>
        </w:rPr>
      </w:pPr>
    </w:p>
    <w:sdt>
      <w:sdtPr>
        <w:rPr>
          <w:rFonts w:asciiTheme="minorHAnsi" w:eastAsiaTheme="minorHAnsi" w:hAnsiTheme="minorHAnsi" w:cstheme="minorBidi"/>
          <w:bCs w:val="0"/>
          <w:i w:val="0"/>
          <w:iCs/>
          <w:color w:val="auto"/>
          <w:spacing w:val="15"/>
          <w:sz w:val="22"/>
          <w:szCs w:val="22"/>
          <w:lang w:val="en-GB" w:eastAsia="en-US"/>
        </w:rPr>
        <w:id w:val="-1677491950"/>
        <w:docPartObj>
          <w:docPartGallery w:val="Table of Contents"/>
          <w:docPartUnique/>
        </w:docPartObj>
      </w:sdtPr>
      <w:sdtEndPr>
        <w:rPr>
          <w:rFonts w:asciiTheme="majorHAnsi" w:eastAsiaTheme="majorEastAsia" w:hAnsiTheme="majorHAnsi" w:cstheme="majorBidi"/>
          <w:b/>
          <w:i/>
          <w:color w:val="5B9BD5" w:themeColor="accent1"/>
          <w:sz w:val="24"/>
          <w:szCs w:val="24"/>
        </w:rPr>
      </w:sdtEndPr>
      <w:sdtContent>
        <w:p w14:paraId="1514C588" w14:textId="32613FBB" w:rsidR="00121158" w:rsidRPr="002531B2" w:rsidRDefault="00121158" w:rsidP="00121158">
          <w:pPr>
            <w:pStyle w:val="Tartalomjegyzkcmsora"/>
            <w:numPr>
              <w:ilvl w:val="0"/>
              <w:numId w:val="0"/>
            </w:numPr>
            <w:ind w:left="714"/>
            <w:rPr>
              <w:lang w:val="en-GB" w:eastAsia="en-US"/>
            </w:rPr>
          </w:pPr>
          <w:r w:rsidRPr="002531B2">
            <w:rPr>
              <w:lang w:val="en-GB" w:eastAsia="en-US"/>
            </w:rPr>
            <w:t>Contents</w:t>
          </w:r>
        </w:p>
        <w:p w14:paraId="3FD1049C" w14:textId="77777777" w:rsidR="00F020DB" w:rsidRDefault="00121158">
          <w:pPr>
            <w:pStyle w:val="TJ1"/>
            <w:tabs>
              <w:tab w:val="left" w:pos="440"/>
              <w:tab w:val="right" w:leader="dot" w:pos="9062"/>
            </w:tabs>
            <w:rPr>
              <w:rFonts w:eastAsiaTheme="minorEastAsia"/>
              <w:noProof/>
              <w:lang w:val="hu-HU" w:eastAsia="hu-HU"/>
            </w:rPr>
          </w:pPr>
          <w:r w:rsidRPr="002531B2">
            <w:rPr>
              <w:b/>
              <w:bCs/>
            </w:rPr>
            <w:fldChar w:fldCharType="begin"/>
          </w:r>
          <w:r w:rsidRPr="002531B2">
            <w:rPr>
              <w:b/>
              <w:bCs/>
            </w:rPr>
            <w:instrText xml:space="preserve"> TOC \o "1-3" \h \z \u </w:instrText>
          </w:r>
          <w:r w:rsidRPr="002531B2">
            <w:rPr>
              <w:b/>
              <w:bCs/>
            </w:rPr>
            <w:fldChar w:fldCharType="separate"/>
          </w:r>
          <w:hyperlink w:anchor="_Toc526153212" w:history="1">
            <w:r w:rsidR="00F020DB" w:rsidRPr="00EF7A58">
              <w:rPr>
                <w:rStyle w:val="Hiperhivatkozs"/>
                <w:noProof/>
              </w:rPr>
              <w:t>1.</w:t>
            </w:r>
            <w:r w:rsidR="00F020DB">
              <w:rPr>
                <w:rFonts w:eastAsiaTheme="minorEastAsia"/>
                <w:noProof/>
                <w:lang w:val="hu-HU" w:eastAsia="hu-HU"/>
              </w:rPr>
              <w:tab/>
            </w:r>
            <w:r w:rsidR="00F020DB" w:rsidRPr="00EF7A58">
              <w:rPr>
                <w:rStyle w:val="Hiperhivatkozs"/>
                <w:noProof/>
              </w:rPr>
              <w:t>Aim of the Working Group</w:t>
            </w:r>
            <w:r w:rsidR="00F020DB">
              <w:rPr>
                <w:noProof/>
                <w:webHidden/>
              </w:rPr>
              <w:tab/>
            </w:r>
            <w:r w:rsidR="00F020DB">
              <w:rPr>
                <w:noProof/>
                <w:webHidden/>
              </w:rPr>
              <w:fldChar w:fldCharType="begin"/>
            </w:r>
            <w:r w:rsidR="00F020DB">
              <w:rPr>
                <w:noProof/>
                <w:webHidden/>
              </w:rPr>
              <w:instrText xml:space="preserve"> PAGEREF _Toc526153212 \h </w:instrText>
            </w:r>
            <w:r w:rsidR="00F020DB">
              <w:rPr>
                <w:noProof/>
                <w:webHidden/>
              </w:rPr>
            </w:r>
            <w:r w:rsidR="00F020DB">
              <w:rPr>
                <w:noProof/>
                <w:webHidden/>
              </w:rPr>
              <w:fldChar w:fldCharType="separate"/>
            </w:r>
            <w:r w:rsidR="00F020DB">
              <w:rPr>
                <w:noProof/>
                <w:webHidden/>
              </w:rPr>
              <w:t>1</w:t>
            </w:r>
            <w:r w:rsidR="00F020DB">
              <w:rPr>
                <w:noProof/>
                <w:webHidden/>
              </w:rPr>
              <w:fldChar w:fldCharType="end"/>
            </w:r>
          </w:hyperlink>
        </w:p>
        <w:p w14:paraId="50AAB900" w14:textId="77777777" w:rsidR="00F020DB" w:rsidRDefault="00FF0565">
          <w:pPr>
            <w:pStyle w:val="TJ1"/>
            <w:tabs>
              <w:tab w:val="left" w:pos="440"/>
              <w:tab w:val="right" w:leader="dot" w:pos="9062"/>
            </w:tabs>
            <w:rPr>
              <w:rFonts w:eastAsiaTheme="minorEastAsia"/>
              <w:noProof/>
              <w:lang w:val="hu-HU" w:eastAsia="hu-HU"/>
            </w:rPr>
          </w:pPr>
          <w:hyperlink w:anchor="_Toc526153213" w:history="1">
            <w:r w:rsidR="00F020DB" w:rsidRPr="00EF7A58">
              <w:rPr>
                <w:rStyle w:val="Hiperhivatkozs"/>
                <w:noProof/>
              </w:rPr>
              <w:t>2.</w:t>
            </w:r>
            <w:r w:rsidR="00F020DB">
              <w:rPr>
                <w:rFonts w:eastAsiaTheme="minorEastAsia"/>
                <w:noProof/>
                <w:lang w:val="hu-HU" w:eastAsia="hu-HU"/>
              </w:rPr>
              <w:tab/>
            </w:r>
            <w:r w:rsidR="00F020DB" w:rsidRPr="00EF7A58">
              <w:rPr>
                <w:rStyle w:val="Hiperhivatkozs"/>
                <w:noProof/>
              </w:rPr>
              <w:t>Background</w:t>
            </w:r>
            <w:r w:rsidR="00F020DB">
              <w:rPr>
                <w:noProof/>
                <w:webHidden/>
              </w:rPr>
              <w:tab/>
            </w:r>
            <w:r w:rsidR="00F020DB">
              <w:rPr>
                <w:noProof/>
                <w:webHidden/>
              </w:rPr>
              <w:fldChar w:fldCharType="begin"/>
            </w:r>
            <w:r w:rsidR="00F020DB">
              <w:rPr>
                <w:noProof/>
                <w:webHidden/>
              </w:rPr>
              <w:instrText xml:space="preserve"> PAGEREF _Toc526153213 \h </w:instrText>
            </w:r>
            <w:r w:rsidR="00F020DB">
              <w:rPr>
                <w:noProof/>
                <w:webHidden/>
              </w:rPr>
            </w:r>
            <w:r w:rsidR="00F020DB">
              <w:rPr>
                <w:noProof/>
                <w:webHidden/>
              </w:rPr>
              <w:fldChar w:fldCharType="separate"/>
            </w:r>
            <w:r w:rsidR="00F020DB">
              <w:rPr>
                <w:noProof/>
                <w:webHidden/>
              </w:rPr>
              <w:t>1</w:t>
            </w:r>
            <w:r w:rsidR="00F020DB">
              <w:rPr>
                <w:noProof/>
                <w:webHidden/>
              </w:rPr>
              <w:fldChar w:fldCharType="end"/>
            </w:r>
          </w:hyperlink>
        </w:p>
        <w:p w14:paraId="40881728" w14:textId="77777777" w:rsidR="00F020DB" w:rsidRDefault="00FF0565">
          <w:pPr>
            <w:pStyle w:val="TJ1"/>
            <w:tabs>
              <w:tab w:val="left" w:pos="440"/>
              <w:tab w:val="right" w:leader="dot" w:pos="9062"/>
            </w:tabs>
            <w:rPr>
              <w:rFonts w:eastAsiaTheme="minorEastAsia"/>
              <w:noProof/>
              <w:lang w:val="hu-HU" w:eastAsia="hu-HU"/>
            </w:rPr>
          </w:pPr>
          <w:hyperlink w:anchor="_Toc526153214" w:history="1">
            <w:r w:rsidR="00F020DB" w:rsidRPr="00EF7A58">
              <w:rPr>
                <w:rStyle w:val="Hiperhivatkozs"/>
                <w:noProof/>
              </w:rPr>
              <w:t>3.</w:t>
            </w:r>
            <w:r w:rsidR="00F020DB">
              <w:rPr>
                <w:rFonts w:eastAsiaTheme="minorEastAsia"/>
                <w:noProof/>
                <w:lang w:val="hu-HU" w:eastAsia="hu-HU"/>
              </w:rPr>
              <w:tab/>
            </w:r>
            <w:r w:rsidR="00F020DB" w:rsidRPr="00EF7A58">
              <w:rPr>
                <w:rStyle w:val="Hiperhivatkozs"/>
                <w:noProof/>
              </w:rPr>
              <w:t>Cooperation with SALTO E&amp;T RC TCA</w:t>
            </w:r>
            <w:r w:rsidR="00F020DB">
              <w:rPr>
                <w:noProof/>
                <w:webHidden/>
              </w:rPr>
              <w:tab/>
            </w:r>
            <w:r w:rsidR="00F020DB">
              <w:rPr>
                <w:noProof/>
                <w:webHidden/>
              </w:rPr>
              <w:fldChar w:fldCharType="begin"/>
            </w:r>
            <w:r w:rsidR="00F020DB">
              <w:rPr>
                <w:noProof/>
                <w:webHidden/>
              </w:rPr>
              <w:instrText xml:space="preserve"> PAGEREF _Toc526153214 \h </w:instrText>
            </w:r>
            <w:r w:rsidR="00F020DB">
              <w:rPr>
                <w:noProof/>
                <w:webHidden/>
              </w:rPr>
            </w:r>
            <w:r w:rsidR="00F020DB">
              <w:rPr>
                <w:noProof/>
                <w:webHidden/>
              </w:rPr>
              <w:fldChar w:fldCharType="separate"/>
            </w:r>
            <w:r w:rsidR="00F020DB">
              <w:rPr>
                <w:noProof/>
                <w:webHidden/>
              </w:rPr>
              <w:t>2</w:t>
            </w:r>
            <w:r w:rsidR="00F020DB">
              <w:rPr>
                <w:noProof/>
                <w:webHidden/>
              </w:rPr>
              <w:fldChar w:fldCharType="end"/>
            </w:r>
          </w:hyperlink>
        </w:p>
        <w:p w14:paraId="3FED316C" w14:textId="77777777" w:rsidR="00F020DB" w:rsidRDefault="00FF0565">
          <w:pPr>
            <w:pStyle w:val="TJ1"/>
            <w:tabs>
              <w:tab w:val="left" w:pos="440"/>
              <w:tab w:val="right" w:leader="dot" w:pos="9062"/>
            </w:tabs>
            <w:rPr>
              <w:rFonts w:eastAsiaTheme="minorEastAsia"/>
              <w:noProof/>
              <w:lang w:val="hu-HU" w:eastAsia="hu-HU"/>
            </w:rPr>
          </w:pPr>
          <w:hyperlink w:anchor="_Toc526153215" w:history="1">
            <w:r w:rsidR="00F020DB" w:rsidRPr="00EF7A58">
              <w:rPr>
                <w:rStyle w:val="Hiperhivatkozs"/>
                <w:noProof/>
              </w:rPr>
              <w:t>4.</w:t>
            </w:r>
            <w:r w:rsidR="00F020DB">
              <w:rPr>
                <w:rFonts w:eastAsiaTheme="minorEastAsia"/>
                <w:noProof/>
                <w:lang w:val="hu-HU" w:eastAsia="hu-HU"/>
              </w:rPr>
              <w:tab/>
            </w:r>
            <w:r w:rsidR="00F020DB" w:rsidRPr="00EF7A58">
              <w:rPr>
                <w:rStyle w:val="Hiperhivatkozs"/>
                <w:noProof/>
              </w:rPr>
              <w:t>Members</w:t>
            </w:r>
            <w:r w:rsidR="00F020DB">
              <w:rPr>
                <w:noProof/>
                <w:webHidden/>
              </w:rPr>
              <w:tab/>
            </w:r>
            <w:r w:rsidR="00F020DB">
              <w:rPr>
                <w:noProof/>
                <w:webHidden/>
              </w:rPr>
              <w:fldChar w:fldCharType="begin"/>
            </w:r>
            <w:r w:rsidR="00F020DB">
              <w:rPr>
                <w:noProof/>
                <w:webHidden/>
              </w:rPr>
              <w:instrText xml:space="preserve"> PAGEREF _Toc526153215 \h </w:instrText>
            </w:r>
            <w:r w:rsidR="00F020DB">
              <w:rPr>
                <w:noProof/>
                <w:webHidden/>
              </w:rPr>
            </w:r>
            <w:r w:rsidR="00F020DB">
              <w:rPr>
                <w:noProof/>
                <w:webHidden/>
              </w:rPr>
              <w:fldChar w:fldCharType="separate"/>
            </w:r>
            <w:r w:rsidR="00F020DB">
              <w:rPr>
                <w:noProof/>
                <w:webHidden/>
              </w:rPr>
              <w:t>2</w:t>
            </w:r>
            <w:r w:rsidR="00F020DB">
              <w:rPr>
                <w:noProof/>
                <w:webHidden/>
              </w:rPr>
              <w:fldChar w:fldCharType="end"/>
            </w:r>
          </w:hyperlink>
        </w:p>
        <w:p w14:paraId="098DD88D" w14:textId="77777777" w:rsidR="00F020DB" w:rsidRDefault="00FF0565">
          <w:pPr>
            <w:pStyle w:val="TJ1"/>
            <w:tabs>
              <w:tab w:val="left" w:pos="440"/>
              <w:tab w:val="right" w:leader="dot" w:pos="9062"/>
            </w:tabs>
            <w:rPr>
              <w:rFonts w:eastAsiaTheme="minorEastAsia"/>
              <w:noProof/>
              <w:lang w:val="hu-HU" w:eastAsia="hu-HU"/>
            </w:rPr>
          </w:pPr>
          <w:hyperlink w:anchor="_Toc526153216" w:history="1">
            <w:r w:rsidR="00F020DB" w:rsidRPr="00EF7A58">
              <w:rPr>
                <w:rStyle w:val="Hiperhivatkozs"/>
                <w:noProof/>
              </w:rPr>
              <w:t>5.</w:t>
            </w:r>
            <w:r w:rsidR="00F020DB">
              <w:rPr>
                <w:rFonts w:eastAsiaTheme="minorEastAsia"/>
                <w:noProof/>
                <w:lang w:val="hu-HU" w:eastAsia="hu-HU"/>
              </w:rPr>
              <w:tab/>
            </w:r>
            <w:r w:rsidR="00F020DB" w:rsidRPr="00EF7A58">
              <w:rPr>
                <w:rStyle w:val="Hiperhivatkozs"/>
                <w:noProof/>
              </w:rPr>
              <w:t>Becoming a member</w:t>
            </w:r>
            <w:r w:rsidR="00F020DB">
              <w:rPr>
                <w:noProof/>
                <w:webHidden/>
              </w:rPr>
              <w:tab/>
            </w:r>
            <w:r w:rsidR="00F020DB">
              <w:rPr>
                <w:noProof/>
                <w:webHidden/>
              </w:rPr>
              <w:fldChar w:fldCharType="begin"/>
            </w:r>
            <w:r w:rsidR="00F020DB">
              <w:rPr>
                <w:noProof/>
                <w:webHidden/>
              </w:rPr>
              <w:instrText xml:space="preserve"> PAGEREF _Toc526153216 \h </w:instrText>
            </w:r>
            <w:r w:rsidR="00F020DB">
              <w:rPr>
                <w:noProof/>
                <w:webHidden/>
              </w:rPr>
            </w:r>
            <w:r w:rsidR="00F020DB">
              <w:rPr>
                <w:noProof/>
                <w:webHidden/>
              </w:rPr>
              <w:fldChar w:fldCharType="separate"/>
            </w:r>
            <w:r w:rsidR="00F020DB">
              <w:rPr>
                <w:noProof/>
                <w:webHidden/>
              </w:rPr>
              <w:t>2</w:t>
            </w:r>
            <w:r w:rsidR="00F020DB">
              <w:rPr>
                <w:noProof/>
                <w:webHidden/>
              </w:rPr>
              <w:fldChar w:fldCharType="end"/>
            </w:r>
          </w:hyperlink>
        </w:p>
        <w:p w14:paraId="21B9444F" w14:textId="77777777" w:rsidR="00F020DB" w:rsidRDefault="00FF0565">
          <w:pPr>
            <w:pStyle w:val="TJ1"/>
            <w:tabs>
              <w:tab w:val="left" w:pos="440"/>
              <w:tab w:val="right" w:leader="dot" w:pos="9062"/>
            </w:tabs>
            <w:rPr>
              <w:rFonts w:eastAsiaTheme="minorEastAsia"/>
              <w:noProof/>
              <w:lang w:val="hu-HU" w:eastAsia="hu-HU"/>
            </w:rPr>
          </w:pPr>
          <w:hyperlink w:anchor="_Toc526153217" w:history="1">
            <w:r w:rsidR="00F020DB" w:rsidRPr="00EF7A58">
              <w:rPr>
                <w:rStyle w:val="Hiperhivatkozs"/>
                <w:noProof/>
              </w:rPr>
              <w:t>6.</w:t>
            </w:r>
            <w:r w:rsidR="00F020DB">
              <w:rPr>
                <w:rFonts w:eastAsiaTheme="minorEastAsia"/>
                <w:noProof/>
                <w:lang w:val="hu-HU" w:eastAsia="hu-HU"/>
              </w:rPr>
              <w:tab/>
            </w:r>
            <w:r w:rsidR="00F020DB" w:rsidRPr="00EF7A58">
              <w:rPr>
                <w:rStyle w:val="Hiperhivatkozs"/>
                <w:noProof/>
              </w:rPr>
              <w:t>Communication within the WG (relationship with RC, forms and frequency)</w:t>
            </w:r>
            <w:r w:rsidR="00F020DB">
              <w:rPr>
                <w:noProof/>
                <w:webHidden/>
              </w:rPr>
              <w:tab/>
            </w:r>
            <w:r w:rsidR="00F020DB">
              <w:rPr>
                <w:noProof/>
                <w:webHidden/>
              </w:rPr>
              <w:fldChar w:fldCharType="begin"/>
            </w:r>
            <w:r w:rsidR="00F020DB">
              <w:rPr>
                <w:noProof/>
                <w:webHidden/>
              </w:rPr>
              <w:instrText xml:space="preserve"> PAGEREF _Toc526153217 \h </w:instrText>
            </w:r>
            <w:r w:rsidR="00F020DB">
              <w:rPr>
                <w:noProof/>
                <w:webHidden/>
              </w:rPr>
            </w:r>
            <w:r w:rsidR="00F020DB">
              <w:rPr>
                <w:noProof/>
                <w:webHidden/>
              </w:rPr>
              <w:fldChar w:fldCharType="separate"/>
            </w:r>
            <w:r w:rsidR="00F020DB">
              <w:rPr>
                <w:noProof/>
                <w:webHidden/>
              </w:rPr>
              <w:t>3</w:t>
            </w:r>
            <w:r w:rsidR="00F020DB">
              <w:rPr>
                <w:noProof/>
                <w:webHidden/>
              </w:rPr>
              <w:fldChar w:fldCharType="end"/>
            </w:r>
          </w:hyperlink>
        </w:p>
        <w:p w14:paraId="5B7E4F2F" w14:textId="77777777" w:rsidR="00F020DB" w:rsidRDefault="00FF0565">
          <w:pPr>
            <w:pStyle w:val="TJ1"/>
            <w:tabs>
              <w:tab w:val="left" w:pos="440"/>
              <w:tab w:val="right" w:leader="dot" w:pos="9062"/>
            </w:tabs>
            <w:rPr>
              <w:rFonts w:eastAsiaTheme="minorEastAsia"/>
              <w:noProof/>
              <w:lang w:val="hu-HU" w:eastAsia="hu-HU"/>
            </w:rPr>
          </w:pPr>
          <w:hyperlink w:anchor="_Toc526153218" w:history="1">
            <w:r w:rsidR="00F020DB" w:rsidRPr="00EF7A58">
              <w:rPr>
                <w:rStyle w:val="Hiperhivatkozs"/>
                <w:noProof/>
              </w:rPr>
              <w:t>7.</w:t>
            </w:r>
            <w:r w:rsidR="00F020DB">
              <w:rPr>
                <w:rFonts w:eastAsiaTheme="minorEastAsia"/>
                <w:noProof/>
                <w:lang w:val="hu-HU" w:eastAsia="hu-HU"/>
              </w:rPr>
              <w:tab/>
            </w:r>
            <w:r w:rsidR="00F020DB" w:rsidRPr="00EF7A58">
              <w:rPr>
                <w:rStyle w:val="Hiperhivatkozs"/>
                <w:noProof/>
              </w:rPr>
              <w:t>Ranges of activities taken by the membership</w:t>
            </w:r>
            <w:r w:rsidR="00F020DB">
              <w:rPr>
                <w:noProof/>
                <w:webHidden/>
              </w:rPr>
              <w:tab/>
            </w:r>
            <w:r w:rsidR="00F020DB">
              <w:rPr>
                <w:noProof/>
                <w:webHidden/>
              </w:rPr>
              <w:fldChar w:fldCharType="begin"/>
            </w:r>
            <w:r w:rsidR="00F020DB">
              <w:rPr>
                <w:noProof/>
                <w:webHidden/>
              </w:rPr>
              <w:instrText xml:space="preserve"> PAGEREF _Toc526153218 \h </w:instrText>
            </w:r>
            <w:r w:rsidR="00F020DB">
              <w:rPr>
                <w:noProof/>
                <w:webHidden/>
              </w:rPr>
            </w:r>
            <w:r w:rsidR="00F020DB">
              <w:rPr>
                <w:noProof/>
                <w:webHidden/>
              </w:rPr>
              <w:fldChar w:fldCharType="separate"/>
            </w:r>
            <w:r w:rsidR="00F020DB">
              <w:rPr>
                <w:noProof/>
                <w:webHidden/>
              </w:rPr>
              <w:t>3</w:t>
            </w:r>
            <w:r w:rsidR="00F020DB">
              <w:rPr>
                <w:noProof/>
                <w:webHidden/>
              </w:rPr>
              <w:fldChar w:fldCharType="end"/>
            </w:r>
          </w:hyperlink>
        </w:p>
        <w:p w14:paraId="44A2E65E" w14:textId="50E3847D" w:rsidR="0090780B" w:rsidRPr="002531B2" w:rsidRDefault="00121158" w:rsidP="00121158">
          <w:pPr>
            <w:pStyle w:val="Alcm"/>
            <w:ind w:left="360"/>
            <w:jc w:val="both"/>
            <w:rPr>
              <w:lang w:val="en-GB"/>
            </w:rPr>
          </w:pPr>
          <w:r w:rsidRPr="002531B2">
            <w:rPr>
              <w:b/>
              <w:bCs/>
              <w:lang w:val="en-GB"/>
            </w:rPr>
            <w:fldChar w:fldCharType="end"/>
          </w:r>
        </w:p>
      </w:sdtContent>
    </w:sdt>
    <w:p w14:paraId="386C7E83" w14:textId="77777777" w:rsidR="0090780B" w:rsidRPr="002531B2" w:rsidRDefault="0090780B" w:rsidP="00F020DB">
      <w:pPr>
        <w:pStyle w:val="Cmsor1"/>
      </w:pPr>
      <w:bookmarkStart w:id="0" w:name="_Toc526153212"/>
      <w:r w:rsidRPr="002531B2">
        <w:t>Aim of the Working Group</w:t>
      </w:r>
      <w:bookmarkEnd w:id="0"/>
      <w:r w:rsidRPr="002531B2">
        <w:t xml:space="preserve"> </w:t>
      </w:r>
    </w:p>
    <w:p w14:paraId="353E43AD" w14:textId="24154F6E" w:rsidR="0090780B" w:rsidRPr="002531B2" w:rsidRDefault="0090780B" w:rsidP="0090780B">
      <w:pPr>
        <w:spacing w:line="240" w:lineRule="auto"/>
        <w:jc w:val="both"/>
      </w:pPr>
      <w:r w:rsidRPr="002531B2">
        <w:t xml:space="preserve">The aim of </w:t>
      </w:r>
      <w:r w:rsidR="007872E9" w:rsidRPr="002531B2">
        <w:t xml:space="preserve">the education and training TCA </w:t>
      </w:r>
      <w:r w:rsidRPr="002531B2">
        <w:t xml:space="preserve">WG is to represent the opinion, interests, experience and knowledge of TCA officers </w:t>
      </w:r>
      <w:r w:rsidR="007872E9" w:rsidRPr="002531B2">
        <w:t xml:space="preserve">and to </w:t>
      </w:r>
      <w:r w:rsidRPr="002531B2">
        <w:t xml:space="preserve">support </w:t>
      </w:r>
      <w:r w:rsidR="007872E9" w:rsidRPr="002531B2">
        <w:t xml:space="preserve">the </w:t>
      </w:r>
      <w:r w:rsidRPr="002531B2">
        <w:t>planning</w:t>
      </w:r>
      <w:r w:rsidR="007872E9" w:rsidRPr="002531B2">
        <w:t xml:space="preserve">, </w:t>
      </w:r>
      <w:r w:rsidRPr="002531B2">
        <w:t>implementation</w:t>
      </w:r>
      <w:r w:rsidR="007872E9" w:rsidRPr="002531B2">
        <w:t xml:space="preserve"> and the follow-</w:t>
      </w:r>
      <w:r w:rsidRPr="002531B2">
        <w:t>up of high quality TCAs</w:t>
      </w:r>
      <w:r w:rsidR="007872E9" w:rsidRPr="002531B2">
        <w:t xml:space="preserve">. </w:t>
      </w:r>
      <w:r w:rsidRPr="002531B2">
        <w:t xml:space="preserve"> </w:t>
      </w:r>
      <w:r w:rsidR="007872E9" w:rsidRPr="002531B2">
        <w:t xml:space="preserve">The Working Group’s voice is considered as a primary reference in TCA coordination issues and therefore is consulted about </w:t>
      </w:r>
      <w:r w:rsidR="0094142E" w:rsidRPr="002531B2">
        <w:t>related</w:t>
      </w:r>
      <w:r w:rsidR="007872E9" w:rsidRPr="002531B2">
        <w:t xml:space="preserve"> developments by the SALTO E&amp;T TCA Resource Centre. </w:t>
      </w:r>
    </w:p>
    <w:p w14:paraId="30B726C1" w14:textId="77777777" w:rsidR="0090780B" w:rsidRPr="002531B2" w:rsidRDefault="0090780B" w:rsidP="00F020DB">
      <w:pPr>
        <w:pStyle w:val="Cmsor1"/>
      </w:pPr>
      <w:bookmarkStart w:id="1" w:name="_Toc526153213"/>
      <w:r w:rsidRPr="002531B2">
        <w:t>Background</w:t>
      </w:r>
      <w:bookmarkEnd w:id="1"/>
    </w:p>
    <w:p w14:paraId="5A56E974" w14:textId="0D6099EE" w:rsidR="0094142E" w:rsidRPr="002531B2" w:rsidRDefault="0090780B" w:rsidP="0090780B">
      <w:pPr>
        <w:jc w:val="both"/>
      </w:pPr>
      <w:r w:rsidRPr="002531B2">
        <w:t xml:space="preserve">TCA Working Group (WG) was founded in 2015 at Tallinn’s Officers’ meeting by 8 cross-sectorial NA representatives on voluntary bases, where officers felt the strong need for coordination of the TCA work on European level. </w:t>
      </w:r>
      <w:r w:rsidR="0094142E" w:rsidRPr="002531B2">
        <w:t xml:space="preserve">Between 2015 and 2017 the WG was acting as </w:t>
      </w:r>
      <w:r w:rsidRPr="002531B2">
        <w:t xml:space="preserve">an informal leadership and supporting structure </w:t>
      </w:r>
      <w:r w:rsidR="0094142E" w:rsidRPr="002531B2">
        <w:t xml:space="preserve">for </w:t>
      </w:r>
      <w:r w:rsidRPr="002531B2">
        <w:t>TCA, forming a common opinion on TCA issues, as a communication channel between national agencies and European Commission</w:t>
      </w:r>
      <w:r w:rsidR="0094142E" w:rsidRPr="002531B2">
        <w:t>.</w:t>
      </w:r>
    </w:p>
    <w:p w14:paraId="7C1DD8D4" w14:textId="2551B0D9" w:rsidR="0090780B" w:rsidRPr="002531B2" w:rsidRDefault="0094142E" w:rsidP="0090780B">
      <w:pPr>
        <w:jc w:val="both"/>
      </w:pPr>
      <w:r w:rsidRPr="002531B2">
        <w:t>At its 2017 annual meeting held in Bonn, the TCA E&amp;T working group concluded and communicated towards the European Commission that there was a need for a TCA Resource Centre to support the coordination of TCAs on European level. As a result, the SALTO Education and Training TCA RC</w:t>
      </w:r>
      <w:r w:rsidR="00296F10" w:rsidRPr="002531B2">
        <w:t xml:space="preserve"> </w:t>
      </w:r>
      <w:r w:rsidRPr="002531B2">
        <w:t>(SALTO E&amp;T TCA RC) was established by the Commission on 1</w:t>
      </w:r>
      <w:r w:rsidRPr="002531B2">
        <w:rPr>
          <w:vertAlign w:val="superscript"/>
        </w:rPr>
        <w:t>st</w:t>
      </w:r>
      <w:r w:rsidRPr="002531B2">
        <w:t xml:space="preserve"> January 2018.</w:t>
      </w:r>
    </w:p>
    <w:p w14:paraId="201438B9" w14:textId="7E07CFA1" w:rsidR="0090780B" w:rsidRPr="002531B2" w:rsidRDefault="0090780B" w:rsidP="0090780B">
      <w:pPr>
        <w:jc w:val="both"/>
      </w:pPr>
      <w:r w:rsidRPr="002531B2">
        <w:t xml:space="preserve">After the foundation of </w:t>
      </w:r>
      <w:r w:rsidR="0094142E" w:rsidRPr="002531B2">
        <w:t xml:space="preserve">SALTO E&amp;T TCA </w:t>
      </w:r>
      <w:r w:rsidR="00BC1173">
        <w:t xml:space="preserve">RC </w:t>
      </w:r>
      <w:r w:rsidR="0094142E" w:rsidRPr="002531B2">
        <w:t xml:space="preserve">the role of the </w:t>
      </w:r>
      <w:r w:rsidR="003F275B" w:rsidRPr="002531B2">
        <w:t>W</w:t>
      </w:r>
      <w:r w:rsidR="0094142E" w:rsidRPr="002531B2">
        <w:t xml:space="preserve">orking </w:t>
      </w:r>
      <w:r w:rsidR="003F275B" w:rsidRPr="002531B2">
        <w:t>G</w:t>
      </w:r>
      <w:r w:rsidR="0094142E" w:rsidRPr="002531B2">
        <w:t xml:space="preserve">roup remained equally important however somewhat changed. </w:t>
      </w:r>
    </w:p>
    <w:p w14:paraId="42D0E6DA" w14:textId="194969BF" w:rsidR="0090780B" w:rsidRPr="002531B2" w:rsidRDefault="0090780B" w:rsidP="0090780B">
      <w:pPr>
        <w:jc w:val="both"/>
      </w:pPr>
      <w:r w:rsidRPr="002531B2">
        <w:t xml:space="preserve">At the Officers’ Meeting 2018, (Budapest) WG operation has been reinterpreted and reconciled. Since </w:t>
      </w:r>
      <w:r w:rsidR="00D474C1" w:rsidRPr="002531B2">
        <w:t>2018 May TCA WG meeting the</w:t>
      </w:r>
      <w:r w:rsidRPr="002531B2">
        <w:rPr>
          <w:b/>
        </w:rPr>
        <w:t xml:space="preserve"> W</w:t>
      </w:r>
      <w:r w:rsidR="00D474C1" w:rsidRPr="002531B2">
        <w:rPr>
          <w:b/>
        </w:rPr>
        <w:t xml:space="preserve">orking </w:t>
      </w:r>
      <w:r w:rsidRPr="002531B2">
        <w:rPr>
          <w:b/>
        </w:rPr>
        <w:t>G</w:t>
      </w:r>
      <w:r w:rsidR="00D474C1" w:rsidRPr="002531B2">
        <w:rPr>
          <w:b/>
        </w:rPr>
        <w:t>roup</w:t>
      </w:r>
      <w:r w:rsidRPr="002531B2">
        <w:rPr>
          <w:b/>
        </w:rPr>
        <w:t xml:space="preserve"> is considered to be a reference group. It has a consultation role in the main professional issues and is also proactive and active in the actions and developments to be carried out. </w:t>
      </w:r>
      <w:r w:rsidRPr="002531B2">
        <w:t>From this meeting</w:t>
      </w:r>
      <w:r w:rsidRPr="002531B2">
        <w:rPr>
          <w:b/>
        </w:rPr>
        <w:t xml:space="preserve"> </w:t>
      </w:r>
      <w:r w:rsidRPr="002531B2">
        <w:t>on</w:t>
      </w:r>
      <w:r w:rsidRPr="002531B2">
        <w:rPr>
          <w:b/>
        </w:rPr>
        <w:t xml:space="preserve"> </w:t>
      </w:r>
      <w:r w:rsidRPr="002531B2">
        <w:t xml:space="preserve">WG has the aim at advising on the structure of TCA, developing the network and forming a common opinion on TCA issues, contributing to the </w:t>
      </w:r>
      <w:r w:rsidRPr="002531B2">
        <w:lastRenderedPageBreak/>
        <w:t>communication among TCA stakeholders, developing different subjects and tackling specific issues and contributing to the creation of pre-consensus presenting to the European Commission.</w:t>
      </w:r>
    </w:p>
    <w:p w14:paraId="63350446" w14:textId="352339F1" w:rsidR="0090780B" w:rsidRPr="002531B2" w:rsidRDefault="0090780B" w:rsidP="00F020DB">
      <w:pPr>
        <w:pStyle w:val="Cmsor1"/>
      </w:pPr>
      <w:bookmarkStart w:id="2" w:name="_Toc526153214"/>
      <w:r w:rsidRPr="002531B2">
        <w:t xml:space="preserve">Cooperation with SALTO E&amp;T </w:t>
      </w:r>
      <w:r w:rsidR="00BC1173" w:rsidRPr="002531B2">
        <w:t>TCA</w:t>
      </w:r>
      <w:r w:rsidR="00BC1173" w:rsidRPr="002531B2">
        <w:t xml:space="preserve"> </w:t>
      </w:r>
      <w:r w:rsidRPr="002531B2">
        <w:t xml:space="preserve">RC </w:t>
      </w:r>
      <w:bookmarkEnd w:id="2"/>
    </w:p>
    <w:p w14:paraId="03F1CB6C" w14:textId="52667CD0" w:rsidR="0090780B" w:rsidRPr="002531B2" w:rsidRDefault="0090780B" w:rsidP="0090780B">
      <w:pPr>
        <w:jc w:val="both"/>
      </w:pPr>
      <w:r w:rsidRPr="002531B2">
        <w:t>WG is a self-directed committee supported by the SALTO TCA E&amp;T RC. SALTO TCA E&amp;T RC provides assistance and structure the flow of information between TCA stakeholders (officers, NA directors, Commission) and WG by providing tools and channels.</w:t>
      </w:r>
      <w:r w:rsidR="00B93792" w:rsidRPr="002531B2">
        <w:t xml:space="preserve"> </w:t>
      </w:r>
    </w:p>
    <w:p w14:paraId="56948E16" w14:textId="0AE46319" w:rsidR="00DD2ADC" w:rsidRPr="002531B2" w:rsidRDefault="00DD2ADC" w:rsidP="00DD2ADC">
      <w:pPr>
        <w:jc w:val="center"/>
      </w:pPr>
    </w:p>
    <w:p w14:paraId="4FC6EAD5" w14:textId="7D2D9197" w:rsidR="0090780B" w:rsidRPr="002531B2" w:rsidRDefault="0090780B" w:rsidP="0090780B">
      <w:pPr>
        <w:jc w:val="both"/>
      </w:pPr>
      <w:r w:rsidRPr="002531B2">
        <w:t>SALTO E&amp;T TCA RC relies on the WG’s advices and activity in close cooperation. The cooperation targets, specifically the coordination-related elements are laid in the annual work plan of SALTO E&amp;T TCA RC. Moreover</w:t>
      </w:r>
      <w:r w:rsidR="00D474C1" w:rsidRPr="002531B2">
        <w:t xml:space="preserve">, </w:t>
      </w:r>
      <w:r w:rsidRPr="002531B2">
        <w:t xml:space="preserve">the setting of goals in the annual work plan of SALTO E&amp;T TCA RC is discussed with the WG. </w:t>
      </w:r>
    </w:p>
    <w:p w14:paraId="1D2BBC6E" w14:textId="77777777" w:rsidR="0090780B" w:rsidRPr="002531B2" w:rsidRDefault="0090780B" w:rsidP="0090780B">
      <w:pPr>
        <w:jc w:val="both"/>
      </w:pPr>
      <w:r w:rsidRPr="002531B2">
        <w:t>As a reference group WG members’ opinion is listened also in relevant strategical issues although advising in strategical points are the responsibility of the Advisory Group.</w:t>
      </w:r>
    </w:p>
    <w:p w14:paraId="31E893A4" w14:textId="77777777" w:rsidR="0090780B" w:rsidRPr="002531B2" w:rsidRDefault="0090780B" w:rsidP="00F020DB">
      <w:pPr>
        <w:pStyle w:val="Cmsor1"/>
      </w:pPr>
      <w:bookmarkStart w:id="3" w:name="_Toc526153215"/>
      <w:r w:rsidRPr="002531B2">
        <w:t>Members</w:t>
      </w:r>
      <w:bookmarkEnd w:id="3"/>
    </w:p>
    <w:p w14:paraId="4274BF96" w14:textId="59DD6819" w:rsidR="0090780B" w:rsidRPr="002531B2" w:rsidRDefault="0090780B" w:rsidP="0090780B">
      <w:pPr>
        <w:jc w:val="both"/>
      </w:pPr>
      <w:r w:rsidRPr="002531B2">
        <w:t>There are up to 12 members taking part in the WG, of which a minimum of 8 representatives are necessary to attend to reach the quorum.</w:t>
      </w:r>
    </w:p>
    <w:p w14:paraId="13E6C280" w14:textId="6A33097C" w:rsidR="0090780B" w:rsidRPr="002531B2" w:rsidRDefault="0090780B" w:rsidP="0090780B">
      <w:pPr>
        <w:spacing w:line="240" w:lineRule="auto"/>
        <w:jc w:val="both"/>
      </w:pPr>
      <w:r w:rsidRPr="002531B2">
        <w:t>Members equally represent different countries of Erasmus+ Programme</w:t>
      </w:r>
      <w:r w:rsidR="00DD2ADC" w:rsidRPr="002531B2">
        <w:t xml:space="preserve"> and </w:t>
      </w:r>
      <w:r w:rsidRPr="002531B2">
        <w:t xml:space="preserve">equally covering the different regions of Europe, different </w:t>
      </w:r>
      <w:r w:rsidR="00121158" w:rsidRPr="002531B2">
        <w:t xml:space="preserve">NAs in </w:t>
      </w:r>
      <w:r w:rsidRPr="002531B2">
        <w:t xml:space="preserve">size and budget of and all fields of education. </w:t>
      </w:r>
    </w:p>
    <w:p w14:paraId="16C05649" w14:textId="77777777" w:rsidR="0090780B" w:rsidRPr="002531B2" w:rsidRDefault="0090780B" w:rsidP="00F020DB">
      <w:pPr>
        <w:pStyle w:val="Cmsor1"/>
      </w:pPr>
      <w:bookmarkStart w:id="4" w:name="_Toc526153216"/>
      <w:r w:rsidRPr="002531B2">
        <w:t>Becoming a member</w:t>
      </w:r>
      <w:bookmarkEnd w:id="4"/>
    </w:p>
    <w:p w14:paraId="6BBAE152" w14:textId="77777777" w:rsidR="0090780B" w:rsidRPr="002531B2" w:rsidRDefault="0090780B" w:rsidP="0090780B">
      <w:pPr>
        <w:jc w:val="both"/>
      </w:pPr>
      <w:r w:rsidRPr="002531B2">
        <w:t>The replacement of WG membership is open to all NAs. The aim of the open call of membership is to make the process of succession transparent and to accessible to all NAs. It is published by SALTO E&amp;T TCA RC exclusively for TCA officers. The NA supports applicants by providing the necessary and dedicated working time and travel costs to perform the tasks emerging from WG membership.</w:t>
      </w:r>
    </w:p>
    <w:p w14:paraId="7B62E678" w14:textId="77777777" w:rsidR="0090780B" w:rsidRPr="002531B2" w:rsidRDefault="0090780B" w:rsidP="0090780B">
      <w:pPr>
        <w:jc w:val="both"/>
      </w:pPr>
      <w:r w:rsidRPr="002531B2">
        <w:t>New members are welcome by meeting the following profile:</w:t>
      </w:r>
    </w:p>
    <w:p w14:paraId="1C308826" w14:textId="77777777" w:rsidR="0090780B" w:rsidRPr="002531B2" w:rsidRDefault="0090780B" w:rsidP="0090780B">
      <w:pPr>
        <w:pStyle w:val="Listaszerbekezds"/>
        <w:numPr>
          <w:ilvl w:val="0"/>
          <w:numId w:val="16"/>
        </w:numPr>
        <w:spacing w:after="200" w:line="276" w:lineRule="auto"/>
        <w:jc w:val="both"/>
        <w:rPr>
          <w:i/>
        </w:rPr>
      </w:pPr>
      <w:r w:rsidRPr="002531B2">
        <w:rPr>
          <w:i/>
        </w:rPr>
        <w:t>The profile of a WG member:</w:t>
      </w:r>
    </w:p>
    <w:p w14:paraId="0CE3EBB4" w14:textId="77777777" w:rsidR="0090780B" w:rsidRPr="002531B2" w:rsidRDefault="0090780B" w:rsidP="0090780B">
      <w:pPr>
        <w:pStyle w:val="Listaszerbekezds"/>
        <w:numPr>
          <w:ilvl w:val="0"/>
          <w:numId w:val="6"/>
        </w:numPr>
        <w:spacing w:after="200" w:line="240" w:lineRule="auto"/>
        <w:jc w:val="both"/>
      </w:pPr>
      <w:r w:rsidRPr="002531B2">
        <w:t>Working for an Erasmus+ National Agency as a TCA E&amp;T officer</w:t>
      </w:r>
    </w:p>
    <w:p w14:paraId="1ED62053" w14:textId="77777777" w:rsidR="0090780B" w:rsidRPr="002531B2" w:rsidRDefault="0090780B" w:rsidP="0090780B">
      <w:pPr>
        <w:pStyle w:val="Listaszerbekezds"/>
        <w:numPr>
          <w:ilvl w:val="0"/>
          <w:numId w:val="6"/>
        </w:numPr>
        <w:spacing w:after="200" w:line="240" w:lineRule="auto"/>
        <w:jc w:val="both"/>
      </w:pPr>
      <w:r w:rsidRPr="002531B2">
        <w:t>Having the support letter from the NA director</w:t>
      </w:r>
    </w:p>
    <w:p w14:paraId="17A2D204" w14:textId="717F91C3" w:rsidR="0090780B" w:rsidRPr="002531B2" w:rsidRDefault="0090780B" w:rsidP="0090780B">
      <w:pPr>
        <w:pStyle w:val="Listaszerbekezds"/>
        <w:numPr>
          <w:ilvl w:val="0"/>
          <w:numId w:val="6"/>
        </w:numPr>
        <w:spacing w:after="200" w:line="240" w:lineRule="auto"/>
        <w:jc w:val="both"/>
      </w:pPr>
      <w:r w:rsidRPr="002531B2">
        <w:t>Having strong professional experience in the field of TCA:  experience in hosting</w:t>
      </w:r>
      <w:r w:rsidR="002531B2" w:rsidRPr="002531B2">
        <w:t>/</w:t>
      </w:r>
      <w:r w:rsidRPr="002531B2">
        <w:t xml:space="preserve"> </w:t>
      </w:r>
      <w:r w:rsidR="002531B2" w:rsidRPr="002531B2">
        <w:t xml:space="preserve">coordinating, </w:t>
      </w:r>
      <w:r w:rsidRPr="002531B2">
        <w:t>selecting and sending participants to TCA events.</w:t>
      </w:r>
    </w:p>
    <w:p w14:paraId="13F7AA1E" w14:textId="77777777" w:rsidR="008C5543" w:rsidRPr="002531B2" w:rsidRDefault="008C5543" w:rsidP="008C5543">
      <w:pPr>
        <w:pStyle w:val="Listaszerbekezds"/>
        <w:numPr>
          <w:ilvl w:val="0"/>
          <w:numId w:val="6"/>
        </w:numPr>
        <w:spacing w:after="200" w:line="240" w:lineRule="auto"/>
        <w:jc w:val="both"/>
      </w:pPr>
      <w:r w:rsidRPr="002531B2">
        <w:t>Has a recommendation letter from an active WG member</w:t>
      </w:r>
    </w:p>
    <w:p w14:paraId="065C09FC" w14:textId="77777777" w:rsidR="008C5543" w:rsidRPr="002531B2" w:rsidRDefault="008C5543" w:rsidP="008C5543">
      <w:pPr>
        <w:pStyle w:val="Listaszerbekezds"/>
        <w:spacing w:after="200" w:line="240" w:lineRule="auto"/>
        <w:jc w:val="both"/>
      </w:pPr>
    </w:p>
    <w:p w14:paraId="5C5FB054" w14:textId="77777777" w:rsidR="0090780B" w:rsidRPr="002531B2" w:rsidRDefault="0090780B" w:rsidP="0090780B">
      <w:pPr>
        <w:pStyle w:val="Listaszerbekezds"/>
        <w:jc w:val="both"/>
      </w:pPr>
    </w:p>
    <w:p w14:paraId="381FFCAD" w14:textId="77777777" w:rsidR="0090780B" w:rsidRPr="002531B2" w:rsidRDefault="0090780B" w:rsidP="0090780B">
      <w:pPr>
        <w:pStyle w:val="Listaszerbekezds"/>
        <w:numPr>
          <w:ilvl w:val="0"/>
          <w:numId w:val="16"/>
        </w:numPr>
        <w:spacing w:after="200" w:line="276" w:lineRule="auto"/>
        <w:jc w:val="both"/>
        <w:rPr>
          <w:i/>
        </w:rPr>
      </w:pPr>
      <w:r w:rsidRPr="002531B2">
        <w:rPr>
          <w:i/>
        </w:rPr>
        <w:t>Benefits of the membership:</w:t>
      </w:r>
    </w:p>
    <w:p w14:paraId="3E2D52FD" w14:textId="50FB329F" w:rsidR="0090780B" w:rsidRPr="002531B2" w:rsidRDefault="0090780B" w:rsidP="0090780B">
      <w:pPr>
        <w:pStyle w:val="Listaszerbekezds"/>
        <w:numPr>
          <w:ilvl w:val="0"/>
          <w:numId w:val="10"/>
        </w:numPr>
        <w:spacing w:after="200" w:line="276" w:lineRule="auto"/>
        <w:jc w:val="both"/>
      </w:pPr>
      <w:r w:rsidRPr="002531B2">
        <w:t>Possibility to directly influence the development and implementation of the TCA work by TCA officers on European level</w:t>
      </w:r>
    </w:p>
    <w:p w14:paraId="6BD57B17" w14:textId="4FD1F040" w:rsidR="0090780B" w:rsidRPr="002531B2" w:rsidRDefault="0090780B" w:rsidP="0090780B">
      <w:pPr>
        <w:pStyle w:val="Listaszerbekezds"/>
        <w:numPr>
          <w:ilvl w:val="0"/>
          <w:numId w:val="10"/>
        </w:numPr>
        <w:spacing w:after="200" w:line="276" w:lineRule="auto"/>
        <w:jc w:val="both"/>
      </w:pPr>
      <w:r w:rsidRPr="002531B2">
        <w:t>Possibility to indirectly improve the quality of the E+ programme</w:t>
      </w:r>
    </w:p>
    <w:p w14:paraId="77E0109F" w14:textId="77777777" w:rsidR="0090780B" w:rsidRPr="002531B2" w:rsidRDefault="0090780B" w:rsidP="0090780B">
      <w:pPr>
        <w:pStyle w:val="Listaszerbekezds"/>
        <w:numPr>
          <w:ilvl w:val="0"/>
          <w:numId w:val="10"/>
        </w:numPr>
        <w:spacing w:after="200" w:line="276" w:lineRule="auto"/>
        <w:jc w:val="both"/>
      </w:pPr>
      <w:r w:rsidRPr="002531B2">
        <w:t xml:space="preserve">Possibility to work in an international team </w:t>
      </w:r>
    </w:p>
    <w:p w14:paraId="69EA99EC" w14:textId="77777777" w:rsidR="0090780B" w:rsidRPr="002531B2" w:rsidRDefault="0090780B" w:rsidP="0090780B">
      <w:pPr>
        <w:pStyle w:val="Listaszerbekezds"/>
        <w:numPr>
          <w:ilvl w:val="0"/>
          <w:numId w:val="10"/>
        </w:numPr>
        <w:spacing w:after="200" w:line="276" w:lineRule="auto"/>
        <w:jc w:val="both"/>
      </w:pPr>
      <w:r w:rsidRPr="002531B2">
        <w:t>Possibility to improve own skills in international TCA governance</w:t>
      </w:r>
    </w:p>
    <w:p w14:paraId="681FDDCE" w14:textId="77777777" w:rsidR="0090780B" w:rsidRPr="002531B2" w:rsidRDefault="0090780B" w:rsidP="0090780B">
      <w:pPr>
        <w:pStyle w:val="Listaszerbekezds"/>
        <w:numPr>
          <w:ilvl w:val="0"/>
          <w:numId w:val="10"/>
        </w:numPr>
        <w:spacing w:after="200" w:line="276" w:lineRule="auto"/>
        <w:jc w:val="both"/>
      </w:pPr>
      <w:r w:rsidRPr="002531B2">
        <w:t>Possibility to travel twice a year.</w:t>
      </w:r>
    </w:p>
    <w:p w14:paraId="298D1755" w14:textId="77777777" w:rsidR="0090780B" w:rsidRPr="002531B2" w:rsidRDefault="0090780B" w:rsidP="0090780B">
      <w:pPr>
        <w:jc w:val="both"/>
      </w:pPr>
      <w:r w:rsidRPr="002531B2">
        <w:lastRenderedPageBreak/>
        <w:t xml:space="preserve">The membership is </w:t>
      </w:r>
      <w:r w:rsidRPr="002531B2">
        <w:rPr>
          <w:i/>
        </w:rPr>
        <w:t>terminated</w:t>
      </w:r>
      <w:r w:rsidRPr="002531B2">
        <w:t xml:space="preserve"> by the member's official resignation or after 1 year of inactivity (participation at personal meetings, online meetings, in written communication counts). After 1 year of inactivity the member has the possibility to examine the situation and decide on resigning. </w:t>
      </w:r>
    </w:p>
    <w:p w14:paraId="24C4D625" w14:textId="354B6BA6" w:rsidR="0090780B" w:rsidRPr="002531B2" w:rsidRDefault="0090780B" w:rsidP="0090780B">
      <w:pPr>
        <w:jc w:val="both"/>
      </w:pPr>
      <w:r w:rsidRPr="002531B2">
        <w:t>Upon a members’ resignation SALTO E&amp;T TCA RC issues a new call for membership</w:t>
      </w:r>
      <w:r w:rsidR="00753F86" w:rsidRPr="002531B2">
        <w:t xml:space="preserve"> before the personal WG meeting</w:t>
      </w:r>
      <w:r w:rsidRPr="002531B2">
        <w:t xml:space="preserve"> </w:t>
      </w:r>
      <w:r w:rsidR="009619F3" w:rsidRPr="002531B2">
        <w:t xml:space="preserve">in </w:t>
      </w:r>
      <w:r w:rsidR="003326B8" w:rsidRPr="002531B2">
        <w:t xml:space="preserve">May </w:t>
      </w:r>
      <w:r w:rsidR="009619F3" w:rsidRPr="002531B2">
        <w:t xml:space="preserve">each year </w:t>
      </w:r>
      <w:r w:rsidRPr="002531B2">
        <w:t xml:space="preserve">to all NAs. In the application </w:t>
      </w:r>
      <w:r w:rsidR="00296F10" w:rsidRPr="002531B2">
        <w:t xml:space="preserve">the </w:t>
      </w:r>
      <w:r w:rsidRPr="002531B2">
        <w:t>new applicant undertakes the conditions of being a WG member, justifies the support of his/her NA by providing the NA director’s support letter and present a recommendation from another NA/ from a current member. She/He describes the field and duration of experience and the conception of her/his WG membership.</w:t>
      </w:r>
    </w:p>
    <w:p w14:paraId="2E58211C" w14:textId="3D7D0530" w:rsidR="0090780B" w:rsidRPr="002531B2" w:rsidRDefault="0090780B" w:rsidP="0090780B">
      <w:pPr>
        <w:jc w:val="both"/>
      </w:pPr>
      <w:r w:rsidRPr="002531B2">
        <w:t>Members</w:t>
      </w:r>
      <w:r w:rsidR="00753F86" w:rsidRPr="002531B2">
        <w:t>hip</w:t>
      </w:r>
      <w:r w:rsidRPr="002531B2">
        <w:t xml:space="preserve"> can </w:t>
      </w:r>
      <w:r w:rsidR="00753F86" w:rsidRPr="002531B2">
        <w:t xml:space="preserve">be </w:t>
      </w:r>
      <w:r w:rsidRPr="002531B2">
        <w:rPr>
          <w:i/>
        </w:rPr>
        <w:t>suspend</w:t>
      </w:r>
      <w:r w:rsidR="00753F86" w:rsidRPr="002531B2">
        <w:rPr>
          <w:i/>
        </w:rPr>
        <w:t>ed</w:t>
      </w:r>
      <w:r w:rsidRPr="002531B2">
        <w:t xml:space="preserve"> in any reason (e.g maternity leave) for not more than 1 year and replacement can be organised within the NA. When a current member temporarily suspends the membership, he/she informs the entire WG membership about the duration of suspension and the deputy person. In this case SALTO E&amp;T TCA RC will not </w:t>
      </w:r>
      <w:r w:rsidR="00753F86" w:rsidRPr="002531B2">
        <w:t xml:space="preserve">publish </w:t>
      </w:r>
      <w:r w:rsidRPr="002531B2">
        <w:t>a new application.</w:t>
      </w:r>
    </w:p>
    <w:p w14:paraId="05FAF695" w14:textId="77777777" w:rsidR="0090780B" w:rsidRPr="002531B2" w:rsidRDefault="0090780B" w:rsidP="0090780B">
      <w:pPr>
        <w:jc w:val="both"/>
        <w:rPr>
          <w:i/>
        </w:rPr>
      </w:pPr>
    </w:p>
    <w:p w14:paraId="07D26994" w14:textId="77777777" w:rsidR="0090780B" w:rsidRPr="002531B2" w:rsidRDefault="0090780B" w:rsidP="00F020DB">
      <w:pPr>
        <w:pStyle w:val="Cmsor1"/>
      </w:pPr>
      <w:bookmarkStart w:id="5" w:name="_Toc526153217"/>
      <w:r w:rsidRPr="002531B2">
        <w:t>Communication within the WG (relationship with RC, forms and frequency)</w:t>
      </w:r>
      <w:bookmarkEnd w:id="5"/>
    </w:p>
    <w:p w14:paraId="2E291621" w14:textId="3837B459" w:rsidR="0090780B" w:rsidRPr="002531B2" w:rsidRDefault="0090780B" w:rsidP="0090780B">
      <w:pPr>
        <w:jc w:val="both"/>
      </w:pPr>
      <w:r w:rsidRPr="002531B2">
        <w:t>WG members keep contact</w:t>
      </w:r>
      <w:r w:rsidR="00753F86" w:rsidRPr="002531B2">
        <w:t xml:space="preserve"> with each other</w:t>
      </w:r>
      <w:r w:rsidRPr="002531B2">
        <w:t xml:space="preserve"> regularly in order to discuss main issues concerning TCA project cycle and coordination.</w:t>
      </w:r>
    </w:p>
    <w:p w14:paraId="7942AEC6" w14:textId="77777777" w:rsidR="0090780B" w:rsidRPr="002531B2" w:rsidRDefault="0090780B" w:rsidP="0090780B">
      <w:pPr>
        <w:jc w:val="both"/>
      </w:pPr>
      <w:r w:rsidRPr="002531B2">
        <w:t>The communication forums are the following:</w:t>
      </w:r>
    </w:p>
    <w:p w14:paraId="0E37EA61" w14:textId="77777777" w:rsidR="0090780B" w:rsidRPr="002531B2" w:rsidRDefault="0090780B" w:rsidP="0090780B">
      <w:pPr>
        <w:pStyle w:val="Listaszerbekezds"/>
        <w:numPr>
          <w:ilvl w:val="0"/>
          <w:numId w:val="11"/>
        </w:numPr>
        <w:spacing w:after="200" w:line="276" w:lineRule="auto"/>
        <w:jc w:val="both"/>
        <w:rPr>
          <w:i/>
        </w:rPr>
      </w:pPr>
      <w:r w:rsidRPr="002531B2">
        <w:rPr>
          <w:i/>
        </w:rPr>
        <w:t xml:space="preserve">Online: </w:t>
      </w:r>
    </w:p>
    <w:p w14:paraId="122735E0" w14:textId="456DCC27" w:rsidR="0090780B" w:rsidRPr="002531B2" w:rsidRDefault="0090780B" w:rsidP="0090780B">
      <w:pPr>
        <w:pStyle w:val="Listaszerbekezds"/>
        <w:numPr>
          <w:ilvl w:val="0"/>
          <w:numId w:val="12"/>
        </w:numPr>
        <w:spacing w:after="200" w:line="276" w:lineRule="auto"/>
        <w:jc w:val="both"/>
      </w:pPr>
      <w:r w:rsidRPr="002531B2">
        <w:t>Mailing list</w:t>
      </w:r>
      <w:r w:rsidR="00DF57EA" w:rsidRPr="002531B2">
        <w:t xml:space="preserve">. </w:t>
      </w:r>
      <w:r w:rsidRPr="002531B2">
        <w:t xml:space="preserve">This forum is available continuously for all members in any time and any issues to discuss. </w:t>
      </w:r>
      <w:r w:rsidR="00630B0A" w:rsidRPr="002531B2">
        <w:t>Group mail address is provided by SALTO E&amp;T TCA RC.</w:t>
      </w:r>
    </w:p>
    <w:p w14:paraId="054A936B" w14:textId="7FD297D3" w:rsidR="0090780B" w:rsidRPr="002531B2" w:rsidRDefault="0090780B" w:rsidP="0090780B">
      <w:pPr>
        <w:pStyle w:val="Listaszerbekezds"/>
        <w:numPr>
          <w:ilvl w:val="0"/>
          <w:numId w:val="12"/>
        </w:numPr>
        <w:spacing w:after="200" w:line="276" w:lineRule="auto"/>
        <w:jc w:val="both"/>
        <w:rPr>
          <w:i/>
        </w:rPr>
      </w:pPr>
      <w:r w:rsidRPr="002531B2">
        <w:t xml:space="preserve">Online meetings initiated by RC </w:t>
      </w:r>
      <w:r w:rsidR="00753F86" w:rsidRPr="002531B2">
        <w:t xml:space="preserve">twice a year </w:t>
      </w:r>
      <w:r w:rsidRPr="002531B2">
        <w:t>but if necessary more occasions can be initiated by any members</w:t>
      </w:r>
      <w:r w:rsidRPr="002531B2">
        <w:rPr>
          <w:i/>
        </w:rPr>
        <w:t xml:space="preserve">. </w:t>
      </w:r>
      <w:r w:rsidRPr="002531B2">
        <w:t xml:space="preserve">The platform is provided by SALTO </w:t>
      </w:r>
      <w:bookmarkStart w:id="6" w:name="_GoBack"/>
      <w:bookmarkEnd w:id="6"/>
      <w:r w:rsidRPr="002531B2">
        <w:t>E&amp;T TCA RC.</w:t>
      </w:r>
    </w:p>
    <w:p w14:paraId="19061676" w14:textId="77777777" w:rsidR="0090780B" w:rsidRPr="002531B2" w:rsidRDefault="0090780B" w:rsidP="0090780B">
      <w:pPr>
        <w:pStyle w:val="Listaszerbekezds"/>
        <w:jc w:val="both"/>
        <w:rPr>
          <w:i/>
        </w:rPr>
      </w:pPr>
    </w:p>
    <w:p w14:paraId="19987540" w14:textId="77777777" w:rsidR="0090780B" w:rsidRPr="002531B2" w:rsidRDefault="0090780B" w:rsidP="0090780B">
      <w:pPr>
        <w:pStyle w:val="Listaszerbekezds"/>
        <w:numPr>
          <w:ilvl w:val="0"/>
          <w:numId w:val="11"/>
        </w:numPr>
        <w:spacing w:after="200" w:line="276" w:lineRule="auto"/>
        <w:jc w:val="both"/>
        <w:rPr>
          <w:i/>
        </w:rPr>
      </w:pPr>
      <w:r w:rsidRPr="002531B2">
        <w:rPr>
          <w:i/>
        </w:rPr>
        <w:t>Offline:</w:t>
      </w:r>
    </w:p>
    <w:p w14:paraId="08D6DD90" w14:textId="77777777" w:rsidR="0090780B" w:rsidRPr="002531B2" w:rsidRDefault="0090780B" w:rsidP="0090780B">
      <w:pPr>
        <w:pStyle w:val="Listaszerbekezds"/>
        <w:numPr>
          <w:ilvl w:val="0"/>
          <w:numId w:val="14"/>
        </w:numPr>
        <w:spacing w:after="200" w:line="276" w:lineRule="auto"/>
        <w:jc w:val="both"/>
      </w:pPr>
      <w:r w:rsidRPr="002531B2">
        <w:t>Personal meetings are held twice a year organised, initiated and convened by SALTO E&amp;T TCA RC.</w:t>
      </w:r>
    </w:p>
    <w:p w14:paraId="35FE9177" w14:textId="1AE97E71" w:rsidR="0090780B" w:rsidRPr="002531B2" w:rsidRDefault="0090780B" w:rsidP="0090780B">
      <w:pPr>
        <w:ind w:left="708"/>
        <w:jc w:val="both"/>
      </w:pPr>
      <w:r w:rsidRPr="002531B2">
        <w:t xml:space="preserve">First personal (2-day-long) meeting is connected to annual TCA meeting in the first half of the year, the second one is usually held in the early autumn period (1-day-long) in rotating venues. Travel and accommodation is arranged and financed by the members, the host offers a venue and a social programme to facilitate the acquaintance. </w:t>
      </w:r>
    </w:p>
    <w:p w14:paraId="021F45E5" w14:textId="77777777" w:rsidR="0090780B" w:rsidRPr="002531B2" w:rsidRDefault="0090780B" w:rsidP="0090780B">
      <w:pPr>
        <w:jc w:val="both"/>
      </w:pPr>
    </w:p>
    <w:p w14:paraId="04C9167F" w14:textId="77777777" w:rsidR="0090780B" w:rsidRPr="002531B2" w:rsidRDefault="0090780B" w:rsidP="00F020DB">
      <w:pPr>
        <w:pStyle w:val="Cmsor1"/>
      </w:pPr>
      <w:bookmarkStart w:id="7" w:name="_Toc526153218"/>
      <w:r w:rsidRPr="002531B2">
        <w:t>Ranges of activities taken by the membership</w:t>
      </w:r>
      <w:bookmarkEnd w:id="7"/>
    </w:p>
    <w:p w14:paraId="3170B160" w14:textId="643BC752" w:rsidR="0090780B" w:rsidRPr="002531B2" w:rsidRDefault="0090780B" w:rsidP="0090780B">
      <w:pPr>
        <w:jc w:val="both"/>
      </w:pPr>
      <w:r w:rsidRPr="002531B2">
        <w:t xml:space="preserve">Members are welcome </w:t>
      </w:r>
      <w:r w:rsidR="00D474C1" w:rsidRPr="002531B2">
        <w:t>to contribute</w:t>
      </w:r>
      <w:r w:rsidRPr="002531B2">
        <w:t xml:space="preserve"> in relation to the planning-implementation-follow up activities aiming at high quality TCAs and to other development and coordination processes taking their special </w:t>
      </w:r>
      <w:r w:rsidR="00753F86" w:rsidRPr="002531B2">
        <w:t xml:space="preserve">skills, </w:t>
      </w:r>
      <w:r w:rsidRPr="002531B2">
        <w:t>interests and experience into consideration.</w:t>
      </w:r>
    </w:p>
    <w:p w14:paraId="4B5172ED" w14:textId="6E6B2362" w:rsidR="0090780B" w:rsidRPr="002531B2" w:rsidRDefault="0090780B" w:rsidP="0090780B">
      <w:pPr>
        <w:jc w:val="both"/>
      </w:pPr>
      <w:r w:rsidRPr="002531B2">
        <w:t xml:space="preserve">Possible </w:t>
      </w:r>
      <w:r w:rsidR="00D474C1" w:rsidRPr="002531B2">
        <w:t xml:space="preserve">issues </w:t>
      </w:r>
      <w:r w:rsidR="00753F86" w:rsidRPr="002531B2">
        <w:t xml:space="preserve">to </w:t>
      </w:r>
      <w:r w:rsidR="00D474C1" w:rsidRPr="002531B2">
        <w:t>cover</w:t>
      </w:r>
      <w:r w:rsidRPr="002531B2">
        <w:t>:</w:t>
      </w:r>
    </w:p>
    <w:p w14:paraId="0EB2CE7F" w14:textId="77777777" w:rsidR="0090780B" w:rsidRPr="002531B2" w:rsidRDefault="0090780B" w:rsidP="0090780B">
      <w:pPr>
        <w:pStyle w:val="Listaszerbekezds"/>
        <w:numPr>
          <w:ilvl w:val="0"/>
          <w:numId w:val="15"/>
        </w:numPr>
        <w:spacing w:after="200" w:line="276" w:lineRule="auto"/>
        <w:jc w:val="both"/>
      </w:pPr>
      <w:r w:rsidRPr="002531B2">
        <w:t>FAQ (officers/beneficiaries)</w:t>
      </w:r>
    </w:p>
    <w:p w14:paraId="7CA89894" w14:textId="2E2DCFD9" w:rsidR="0090780B" w:rsidRPr="002531B2" w:rsidRDefault="0028292A" w:rsidP="0090780B">
      <w:pPr>
        <w:pStyle w:val="Listaszerbekezds"/>
        <w:numPr>
          <w:ilvl w:val="0"/>
          <w:numId w:val="15"/>
        </w:numPr>
        <w:spacing w:after="200" w:line="276" w:lineRule="auto"/>
        <w:jc w:val="both"/>
      </w:pPr>
      <w:r>
        <w:t>P</w:t>
      </w:r>
      <w:r w:rsidR="0090780B" w:rsidRPr="002531B2">
        <w:t>reparation and management of “newcomers’ package”</w:t>
      </w:r>
    </w:p>
    <w:p w14:paraId="6AF259AD" w14:textId="36A8FB79" w:rsidR="0090780B" w:rsidRPr="002531B2" w:rsidRDefault="0028292A" w:rsidP="0090780B">
      <w:pPr>
        <w:pStyle w:val="Listaszerbekezds"/>
        <w:numPr>
          <w:ilvl w:val="0"/>
          <w:numId w:val="15"/>
        </w:numPr>
        <w:spacing w:after="200" w:line="276" w:lineRule="auto"/>
        <w:jc w:val="both"/>
      </w:pPr>
      <w:r>
        <w:lastRenderedPageBreak/>
        <w:t>D</w:t>
      </w:r>
      <w:r w:rsidR="0090780B" w:rsidRPr="002531B2">
        <w:t xml:space="preserve">issemination of activities involving good practices </w:t>
      </w:r>
    </w:p>
    <w:p w14:paraId="6E67420C" w14:textId="77777777" w:rsidR="0090780B" w:rsidRPr="002531B2" w:rsidRDefault="0090780B" w:rsidP="0090780B">
      <w:pPr>
        <w:pStyle w:val="Listaszerbekezds"/>
        <w:numPr>
          <w:ilvl w:val="0"/>
          <w:numId w:val="15"/>
        </w:numPr>
        <w:spacing w:after="200" w:line="276" w:lineRule="auto"/>
        <w:jc w:val="both"/>
      </w:pPr>
      <w:r w:rsidRPr="002531B2">
        <w:t>Thematic monitoring</w:t>
      </w:r>
    </w:p>
    <w:p w14:paraId="0A5DBE79" w14:textId="77777777" w:rsidR="0090780B" w:rsidRPr="002531B2" w:rsidRDefault="0090780B" w:rsidP="0090780B">
      <w:pPr>
        <w:pStyle w:val="Listaszerbekezds"/>
        <w:numPr>
          <w:ilvl w:val="0"/>
          <w:numId w:val="15"/>
        </w:numPr>
        <w:spacing w:after="200" w:line="276" w:lineRule="auto"/>
        <w:jc w:val="both"/>
      </w:pPr>
      <w:r w:rsidRPr="002531B2">
        <w:t>Impact assessment</w:t>
      </w:r>
    </w:p>
    <w:p w14:paraId="4960E207" w14:textId="77777777" w:rsidR="0090780B" w:rsidRPr="002531B2" w:rsidRDefault="0090780B" w:rsidP="0090780B">
      <w:pPr>
        <w:pStyle w:val="Listaszerbekezds"/>
        <w:numPr>
          <w:ilvl w:val="0"/>
          <w:numId w:val="15"/>
        </w:numPr>
        <w:spacing w:after="200" w:line="276" w:lineRule="auto"/>
        <w:jc w:val="both"/>
      </w:pPr>
      <w:r w:rsidRPr="002531B2">
        <w:t>IT platform related tasks (forms, tools, library)</w:t>
      </w:r>
    </w:p>
    <w:p w14:paraId="24CBF79E" w14:textId="77777777" w:rsidR="0090780B" w:rsidRPr="002531B2" w:rsidRDefault="0090780B" w:rsidP="0090780B">
      <w:pPr>
        <w:pStyle w:val="Listaszerbekezds"/>
        <w:numPr>
          <w:ilvl w:val="0"/>
          <w:numId w:val="15"/>
        </w:numPr>
        <w:spacing w:after="200" w:line="276" w:lineRule="auto"/>
        <w:jc w:val="both"/>
      </w:pPr>
      <w:r w:rsidRPr="002531B2">
        <w:t>Needs + supply survey related to training of TCA officers</w:t>
      </w:r>
    </w:p>
    <w:p w14:paraId="3FE73068" w14:textId="77777777" w:rsidR="0090780B" w:rsidRPr="002531B2" w:rsidRDefault="0090780B" w:rsidP="0090780B">
      <w:pPr>
        <w:pStyle w:val="Listaszerbekezds"/>
        <w:numPr>
          <w:ilvl w:val="0"/>
          <w:numId w:val="15"/>
        </w:numPr>
        <w:spacing w:after="200" w:line="276" w:lineRule="auto"/>
        <w:jc w:val="both"/>
      </w:pPr>
      <w:r w:rsidRPr="002531B2">
        <w:t>Preparation and implementation of officers’ meetings</w:t>
      </w:r>
    </w:p>
    <w:p w14:paraId="2338CE9D" w14:textId="0045DECD" w:rsidR="0090780B" w:rsidRPr="002531B2" w:rsidRDefault="0028292A" w:rsidP="0090780B">
      <w:pPr>
        <w:pStyle w:val="Listaszerbekezds"/>
        <w:numPr>
          <w:ilvl w:val="0"/>
          <w:numId w:val="15"/>
        </w:numPr>
        <w:spacing w:after="200" w:line="276" w:lineRule="auto"/>
        <w:jc w:val="both"/>
      </w:pPr>
      <w:r>
        <w:t>S</w:t>
      </w:r>
      <w:r w:rsidR="0090780B" w:rsidRPr="002531B2">
        <w:t>upporting TCA planning- implementation- follow-up process along the 4 priorities</w:t>
      </w:r>
    </w:p>
    <w:p w14:paraId="555B25CA" w14:textId="5AAE5C89" w:rsidR="0090780B" w:rsidRPr="002531B2" w:rsidRDefault="0028292A" w:rsidP="0090780B">
      <w:pPr>
        <w:pStyle w:val="Listaszerbekezds"/>
        <w:numPr>
          <w:ilvl w:val="0"/>
          <w:numId w:val="15"/>
        </w:numPr>
        <w:spacing w:after="200" w:line="276" w:lineRule="auto"/>
        <w:jc w:val="both"/>
      </w:pPr>
      <w:r>
        <w:t>O</w:t>
      </w:r>
      <w:r w:rsidR="0090780B" w:rsidRPr="002531B2">
        <w:t>ther</w:t>
      </w:r>
    </w:p>
    <w:p w14:paraId="79E46E97" w14:textId="77777777" w:rsidR="00F00399" w:rsidRPr="002531B2" w:rsidRDefault="00F00399" w:rsidP="00292A62">
      <w:pPr>
        <w:jc w:val="both"/>
      </w:pPr>
    </w:p>
    <w:p w14:paraId="4B739D47" w14:textId="77777777" w:rsidR="00F00399" w:rsidRPr="002531B2" w:rsidRDefault="00F00399" w:rsidP="00292A62">
      <w:pPr>
        <w:jc w:val="both"/>
      </w:pPr>
    </w:p>
    <w:p w14:paraId="4C5FB3AD" w14:textId="31876C6C" w:rsidR="00DC0445" w:rsidRPr="002531B2" w:rsidRDefault="00C250E4" w:rsidP="00292A62">
      <w:pPr>
        <w:jc w:val="both"/>
      </w:pPr>
      <w:r w:rsidRPr="002531B2">
        <w:t>30</w:t>
      </w:r>
      <w:r w:rsidR="00B04C42">
        <w:t>.</w:t>
      </w:r>
      <w:r w:rsidR="00662BDE">
        <w:t xml:space="preserve"> </w:t>
      </w:r>
      <w:r w:rsidR="00B04C42">
        <w:t xml:space="preserve">September </w:t>
      </w:r>
      <w:r w:rsidRPr="002531B2">
        <w:t>2018</w:t>
      </w:r>
    </w:p>
    <w:sectPr w:rsidR="00DC0445" w:rsidRPr="002531B2" w:rsidSect="00626B8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A9F9C" w14:textId="77777777" w:rsidR="00143632" w:rsidRDefault="00143632" w:rsidP="00143632">
      <w:pPr>
        <w:spacing w:after="0" w:line="240" w:lineRule="auto"/>
      </w:pPr>
      <w:r>
        <w:separator/>
      </w:r>
    </w:p>
  </w:endnote>
  <w:endnote w:type="continuationSeparator" w:id="0">
    <w:p w14:paraId="5C2EF06F" w14:textId="77777777" w:rsidR="00143632" w:rsidRDefault="00143632" w:rsidP="00143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C9B4B" w14:textId="77777777" w:rsidR="00FD1718" w:rsidRDefault="00FD171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91960"/>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7E5401CF" w14:textId="1B61817F" w:rsidR="00240800" w:rsidRPr="00240800" w:rsidRDefault="00240800">
            <w:pPr>
              <w:pStyle w:val="llb"/>
              <w:jc w:val="right"/>
              <w:rPr>
                <w:sz w:val="20"/>
                <w:szCs w:val="20"/>
              </w:rPr>
            </w:pPr>
            <w:r w:rsidRPr="00240800">
              <w:rPr>
                <w:bCs/>
                <w:sz w:val="20"/>
                <w:szCs w:val="20"/>
              </w:rPr>
              <w:fldChar w:fldCharType="begin"/>
            </w:r>
            <w:r w:rsidRPr="00240800">
              <w:rPr>
                <w:bCs/>
                <w:sz w:val="20"/>
                <w:szCs w:val="20"/>
              </w:rPr>
              <w:instrText>PAGE</w:instrText>
            </w:r>
            <w:r w:rsidRPr="00240800">
              <w:rPr>
                <w:bCs/>
                <w:sz w:val="20"/>
                <w:szCs w:val="20"/>
              </w:rPr>
              <w:fldChar w:fldCharType="separate"/>
            </w:r>
            <w:r w:rsidR="00FF0565">
              <w:rPr>
                <w:bCs/>
                <w:noProof/>
                <w:sz w:val="20"/>
                <w:szCs w:val="20"/>
              </w:rPr>
              <w:t>1</w:t>
            </w:r>
            <w:r w:rsidRPr="00240800">
              <w:rPr>
                <w:bCs/>
                <w:sz w:val="20"/>
                <w:szCs w:val="20"/>
              </w:rPr>
              <w:fldChar w:fldCharType="end"/>
            </w:r>
            <w:r w:rsidRPr="00240800">
              <w:rPr>
                <w:sz w:val="20"/>
                <w:szCs w:val="20"/>
                <w:lang w:val="hu-HU"/>
              </w:rPr>
              <w:t xml:space="preserve"> / </w:t>
            </w:r>
            <w:r w:rsidRPr="00240800">
              <w:rPr>
                <w:bCs/>
                <w:sz w:val="20"/>
                <w:szCs w:val="20"/>
              </w:rPr>
              <w:fldChar w:fldCharType="begin"/>
            </w:r>
            <w:r w:rsidRPr="00240800">
              <w:rPr>
                <w:bCs/>
                <w:sz w:val="20"/>
                <w:szCs w:val="20"/>
              </w:rPr>
              <w:instrText>NUMPAGES</w:instrText>
            </w:r>
            <w:r w:rsidRPr="00240800">
              <w:rPr>
                <w:bCs/>
                <w:sz w:val="20"/>
                <w:szCs w:val="20"/>
              </w:rPr>
              <w:fldChar w:fldCharType="separate"/>
            </w:r>
            <w:r w:rsidR="00FF0565">
              <w:rPr>
                <w:bCs/>
                <w:noProof/>
                <w:sz w:val="20"/>
                <w:szCs w:val="20"/>
              </w:rPr>
              <w:t>4</w:t>
            </w:r>
            <w:r w:rsidRPr="00240800">
              <w:rPr>
                <w:bCs/>
                <w:sz w:val="20"/>
                <w:szCs w:val="20"/>
              </w:rPr>
              <w:fldChar w:fldCharType="end"/>
            </w:r>
          </w:p>
        </w:sdtContent>
      </w:sdt>
    </w:sdtContent>
  </w:sdt>
  <w:p w14:paraId="77D67009" w14:textId="77777777" w:rsidR="00143632" w:rsidRDefault="00143632">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A0805" w14:textId="77777777" w:rsidR="00FD1718" w:rsidRDefault="00FD171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640E9" w14:textId="77777777" w:rsidR="00143632" w:rsidRDefault="00143632" w:rsidP="00143632">
      <w:pPr>
        <w:spacing w:after="0" w:line="240" w:lineRule="auto"/>
      </w:pPr>
      <w:r>
        <w:separator/>
      </w:r>
    </w:p>
  </w:footnote>
  <w:footnote w:type="continuationSeparator" w:id="0">
    <w:p w14:paraId="13D89D66" w14:textId="77777777" w:rsidR="00143632" w:rsidRDefault="00143632" w:rsidP="00143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33C08" w14:textId="05E83677" w:rsidR="00FD1718" w:rsidRDefault="00FD171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5A786" w14:textId="387E15A0" w:rsidR="00D60D74" w:rsidRDefault="001978E2">
    <w:pPr>
      <w:pStyle w:val="lfej"/>
    </w:pPr>
    <w:r>
      <w:rPr>
        <w:noProof/>
        <w:lang w:val="hu-HU" w:eastAsia="hu-HU"/>
      </w:rPr>
      <w:drawing>
        <wp:anchor distT="0" distB="0" distL="114300" distR="114300" simplePos="0" relativeHeight="251651072" behindDoc="1" locked="0" layoutInCell="1" allowOverlap="1" wp14:anchorId="5FACEE5A" wp14:editId="0840CCEA">
          <wp:simplePos x="0" y="0"/>
          <wp:positionH relativeFrom="margin">
            <wp:posOffset>2514600</wp:posOffset>
          </wp:positionH>
          <wp:positionV relativeFrom="paragraph">
            <wp:posOffset>-37465</wp:posOffset>
          </wp:positionV>
          <wp:extent cx="751205" cy="457200"/>
          <wp:effectExtent l="0" t="0" r="0" b="0"/>
          <wp:wrapTight wrapText="bothSides">
            <wp:wrapPolygon edited="0">
              <wp:start x="0" y="0"/>
              <wp:lineTo x="0" y="20700"/>
              <wp:lineTo x="20815" y="20700"/>
              <wp:lineTo x="20815" y="0"/>
              <wp:lineTo x="0" y="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ka_logo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205" cy="457200"/>
                  </a:xfrm>
                  <a:prstGeom prst="rect">
                    <a:avLst/>
                  </a:prstGeom>
                </pic:spPr>
              </pic:pic>
            </a:graphicData>
          </a:graphic>
          <wp14:sizeRelH relativeFrom="page">
            <wp14:pctWidth>0</wp14:pctWidth>
          </wp14:sizeRelH>
          <wp14:sizeRelV relativeFrom="page">
            <wp14:pctHeight>0</wp14:pctHeight>
          </wp14:sizeRelV>
        </wp:anchor>
      </w:drawing>
    </w:r>
    <w:r>
      <w:rPr>
        <w:noProof/>
        <w:lang w:val="hu-HU" w:eastAsia="hu-HU"/>
      </w:rPr>
      <w:drawing>
        <wp:anchor distT="0" distB="0" distL="114300" distR="114300" simplePos="0" relativeHeight="251662336" behindDoc="1" locked="0" layoutInCell="1" allowOverlap="1" wp14:anchorId="3901D4CC" wp14:editId="164D5AE5">
          <wp:simplePos x="0" y="0"/>
          <wp:positionH relativeFrom="margin">
            <wp:posOffset>4351020</wp:posOffset>
          </wp:positionH>
          <wp:positionV relativeFrom="paragraph">
            <wp:posOffset>7620</wp:posOffset>
          </wp:positionV>
          <wp:extent cx="1882140" cy="413385"/>
          <wp:effectExtent l="0" t="0" r="3810" b="5715"/>
          <wp:wrapTight wrapText="bothSides">
            <wp:wrapPolygon edited="0">
              <wp:start x="0" y="0"/>
              <wp:lineTo x="0" y="20903"/>
              <wp:lineTo x="21425" y="20903"/>
              <wp:lineTo x="21425" y="0"/>
              <wp:lineTo x="0" y="0"/>
            </wp:wrapPolygon>
          </wp:wrapTight>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LEFT_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2140" cy="413385"/>
                  </a:xfrm>
                  <a:prstGeom prst="rect">
                    <a:avLst/>
                  </a:prstGeom>
                </pic:spPr>
              </pic:pic>
            </a:graphicData>
          </a:graphic>
          <wp14:sizeRelH relativeFrom="page">
            <wp14:pctWidth>0</wp14:pctWidth>
          </wp14:sizeRelH>
          <wp14:sizeRelV relativeFrom="page">
            <wp14:pctHeight>0</wp14:pctHeight>
          </wp14:sizeRelV>
        </wp:anchor>
      </w:drawing>
    </w:r>
    <w:r>
      <w:rPr>
        <w:noProof/>
        <w:lang w:val="hu-HU" w:eastAsia="hu-HU"/>
      </w:rPr>
      <w:drawing>
        <wp:anchor distT="0" distB="0" distL="114300" distR="114300" simplePos="0" relativeHeight="251672576" behindDoc="1" locked="0" layoutInCell="1" allowOverlap="1" wp14:anchorId="30A4D34A" wp14:editId="3E4A9E64">
          <wp:simplePos x="0" y="0"/>
          <wp:positionH relativeFrom="column">
            <wp:posOffset>-4445</wp:posOffset>
          </wp:positionH>
          <wp:positionV relativeFrom="paragraph">
            <wp:posOffset>-10160</wp:posOffset>
          </wp:positionV>
          <wp:extent cx="1257300" cy="431165"/>
          <wp:effectExtent l="0" t="0" r="0" b="6985"/>
          <wp:wrapTight wrapText="bothSides">
            <wp:wrapPolygon edited="0">
              <wp:start x="982" y="0"/>
              <wp:lineTo x="0" y="2863"/>
              <wp:lineTo x="0" y="14315"/>
              <wp:lineTo x="982" y="20996"/>
              <wp:lineTo x="4582" y="20996"/>
              <wp:lineTo x="21273" y="17178"/>
              <wp:lineTo x="21273" y="4772"/>
              <wp:lineTo x="4582" y="0"/>
              <wp:lineTo x="982" y="0"/>
            </wp:wrapPolygon>
          </wp:wrapTight>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CA_logo_vegleges_szines_RGB.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7300" cy="431165"/>
                  </a:xfrm>
                  <a:prstGeom prst="rect">
                    <a:avLst/>
                  </a:prstGeom>
                </pic:spPr>
              </pic:pic>
            </a:graphicData>
          </a:graphic>
          <wp14:sizeRelH relativeFrom="page">
            <wp14:pctWidth>0</wp14:pctWidth>
          </wp14:sizeRelH>
          <wp14:sizeRelV relativeFrom="page">
            <wp14:pctHeight>0</wp14:pctHeight>
          </wp14:sizeRelV>
        </wp:anchor>
      </w:drawing>
    </w:r>
  </w:p>
  <w:p w14:paraId="2F78BE16" w14:textId="77777777" w:rsidR="00D60D74" w:rsidRDefault="00D60D74">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582BE" w14:textId="78D10636" w:rsidR="00FD1718" w:rsidRDefault="00FD171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FDA"/>
    <w:multiLevelType w:val="hybridMultilevel"/>
    <w:tmpl w:val="63226AE2"/>
    <w:lvl w:ilvl="0" w:tplc="C25A7586">
      <w:start w:val="1"/>
      <w:numFmt w:val="decimal"/>
      <w:pStyle w:val="Cmsor1"/>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E77272E"/>
    <w:multiLevelType w:val="hybridMultilevel"/>
    <w:tmpl w:val="B30A03D2"/>
    <w:lvl w:ilvl="0" w:tplc="F594D7EA">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442594A"/>
    <w:multiLevelType w:val="hybridMultilevel"/>
    <w:tmpl w:val="5BEE1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584240"/>
    <w:multiLevelType w:val="hybridMultilevel"/>
    <w:tmpl w:val="88AA81CA"/>
    <w:lvl w:ilvl="0" w:tplc="F594D7EA">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6042EFE"/>
    <w:multiLevelType w:val="hybridMultilevel"/>
    <w:tmpl w:val="0DC0C340"/>
    <w:lvl w:ilvl="0" w:tplc="F594D7EA">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AE55E09"/>
    <w:multiLevelType w:val="hybridMultilevel"/>
    <w:tmpl w:val="5060DA3A"/>
    <w:lvl w:ilvl="0" w:tplc="040E000F">
      <w:start w:val="1"/>
      <w:numFmt w:val="decimal"/>
      <w:lvlText w:val="%1."/>
      <w:lvlJc w:val="left"/>
      <w:pPr>
        <w:ind w:left="720" w:hanging="360"/>
      </w:pPr>
      <w:rPr>
        <w:rFonts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4CE7FC6"/>
    <w:multiLevelType w:val="hybridMultilevel"/>
    <w:tmpl w:val="3FE6C476"/>
    <w:lvl w:ilvl="0" w:tplc="F594D7EA">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58E360B"/>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3FA6E53"/>
    <w:multiLevelType w:val="hybridMultilevel"/>
    <w:tmpl w:val="CDF825C2"/>
    <w:lvl w:ilvl="0" w:tplc="ACB87D20">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1228B8"/>
    <w:multiLevelType w:val="hybridMultilevel"/>
    <w:tmpl w:val="A73AEA1A"/>
    <w:lvl w:ilvl="0" w:tplc="C6AE9D94">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D05D6C"/>
    <w:multiLevelType w:val="hybridMultilevel"/>
    <w:tmpl w:val="64044C6E"/>
    <w:lvl w:ilvl="0" w:tplc="0734B0C0">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B06CAF"/>
    <w:multiLevelType w:val="hybridMultilevel"/>
    <w:tmpl w:val="919A37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65FA01CC"/>
    <w:multiLevelType w:val="hybridMultilevel"/>
    <w:tmpl w:val="18700090"/>
    <w:lvl w:ilvl="0" w:tplc="F594D7EA">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6E4D55B8"/>
    <w:multiLevelType w:val="hybridMultilevel"/>
    <w:tmpl w:val="90E64B3A"/>
    <w:lvl w:ilvl="0" w:tplc="F594D7EA">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6E5802C1"/>
    <w:multiLevelType w:val="hybridMultilevel"/>
    <w:tmpl w:val="1A2439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6E686D13"/>
    <w:multiLevelType w:val="hybridMultilevel"/>
    <w:tmpl w:val="2C32F044"/>
    <w:lvl w:ilvl="0" w:tplc="2AE0260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nsid w:val="7B3E3C7C"/>
    <w:multiLevelType w:val="hybridMultilevel"/>
    <w:tmpl w:val="580E9106"/>
    <w:lvl w:ilvl="0" w:tplc="F594D7EA">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2"/>
  </w:num>
  <w:num w:numId="5">
    <w:abstractNumId w:val="5"/>
  </w:num>
  <w:num w:numId="6">
    <w:abstractNumId w:val="1"/>
  </w:num>
  <w:num w:numId="7">
    <w:abstractNumId w:val="13"/>
  </w:num>
  <w:num w:numId="8">
    <w:abstractNumId w:val="4"/>
  </w:num>
  <w:num w:numId="9">
    <w:abstractNumId w:val="11"/>
  </w:num>
  <w:num w:numId="10">
    <w:abstractNumId w:val="16"/>
  </w:num>
  <w:num w:numId="11">
    <w:abstractNumId w:val="14"/>
  </w:num>
  <w:num w:numId="12">
    <w:abstractNumId w:val="3"/>
  </w:num>
  <w:num w:numId="13">
    <w:abstractNumId w:val="7"/>
  </w:num>
  <w:num w:numId="14">
    <w:abstractNumId w:val="6"/>
  </w:num>
  <w:num w:numId="15">
    <w:abstractNumId w:val="12"/>
  </w:num>
  <w:num w:numId="16">
    <w:abstractNumId w:val="15"/>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mássy Anett">
    <w15:presenceInfo w15:providerId="None" w15:userId="Almássy An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Ci6PuuB0i9n+zTmLHMEIpCWrZhY=" w:salt="zx9BRQvTnoCZp+UfoB7RaA=="/>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59C"/>
    <w:rsid w:val="0001072F"/>
    <w:rsid w:val="000264DB"/>
    <w:rsid w:val="00056244"/>
    <w:rsid w:val="000D2CBA"/>
    <w:rsid w:val="000D38C4"/>
    <w:rsid w:val="000F06C9"/>
    <w:rsid w:val="000F308A"/>
    <w:rsid w:val="00121158"/>
    <w:rsid w:val="00143632"/>
    <w:rsid w:val="001712D6"/>
    <w:rsid w:val="001973FF"/>
    <w:rsid w:val="001978E2"/>
    <w:rsid w:val="001A2C56"/>
    <w:rsid w:val="001D2E61"/>
    <w:rsid w:val="001D361B"/>
    <w:rsid w:val="001E617E"/>
    <w:rsid w:val="001E7ADC"/>
    <w:rsid w:val="00240800"/>
    <w:rsid w:val="002531B2"/>
    <w:rsid w:val="002655E6"/>
    <w:rsid w:val="0028292A"/>
    <w:rsid w:val="00285879"/>
    <w:rsid w:val="00285938"/>
    <w:rsid w:val="00292A62"/>
    <w:rsid w:val="00294443"/>
    <w:rsid w:val="00296F10"/>
    <w:rsid w:val="002B35B4"/>
    <w:rsid w:val="002B6FAE"/>
    <w:rsid w:val="00301858"/>
    <w:rsid w:val="00324970"/>
    <w:rsid w:val="00327183"/>
    <w:rsid w:val="003326B8"/>
    <w:rsid w:val="00350437"/>
    <w:rsid w:val="00383D72"/>
    <w:rsid w:val="003B136A"/>
    <w:rsid w:val="003B3708"/>
    <w:rsid w:val="003B5424"/>
    <w:rsid w:val="003D618F"/>
    <w:rsid w:val="003F275B"/>
    <w:rsid w:val="004027A3"/>
    <w:rsid w:val="00423DA1"/>
    <w:rsid w:val="00450E45"/>
    <w:rsid w:val="004909EE"/>
    <w:rsid w:val="004B00BB"/>
    <w:rsid w:val="004D704B"/>
    <w:rsid w:val="004E157B"/>
    <w:rsid w:val="004F6309"/>
    <w:rsid w:val="005372BE"/>
    <w:rsid w:val="005B3588"/>
    <w:rsid w:val="005C10FD"/>
    <w:rsid w:val="0060426C"/>
    <w:rsid w:val="0060451B"/>
    <w:rsid w:val="00621E0F"/>
    <w:rsid w:val="00626B88"/>
    <w:rsid w:val="00630B0A"/>
    <w:rsid w:val="00660113"/>
    <w:rsid w:val="00662BDE"/>
    <w:rsid w:val="00692863"/>
    <w:rsid w:val="006A059C"/>
    <w:rsid w:val="006D488A"/>
    <w:rsid w:val="006E0A9E"/>
    <w:rsid w:val="006F6E32"/>
    <w:rsid w:val="00724142"/>
    <w:rsid w:val="00753F86"/>
    <w:rsid w:val="007558B0"/>
    <w:rsid w:val="00767301"/>
    <w:rsid w:val="007872E9"/>
    <w:rsid w:val="007A69E8"/>
    <w:rsid w:val="007D35F9"/>
    <w:rsid w:val="00822A48"/>
    <w:rsid w:val="00837555"/>
    <w:rsid w:val="00841209"/>
    <w:rsid w:val="00863031"/>
    <w:rsid w:val="00870A6B"/>
    <w:rsid w:val="008C5543"/>
    <w:rsid w:val="008F374A"/>
    <w:rsid w:val="0090780B"/>
    <w:rsid w:val="00912551"/>
    <w:rsid w:val="0094142E"/>
    <w:rsid w:val="009619F3"/>
    <w:rsid w:val="009B7C76"/>
    <w:rsid w:val="00A110BB"/>
    <w:rsid w:val="00A22F20"/>
    <w:rsid w:val="00A6202F"/>
    <w:rsid w:val="00A717ED"/>
    <w:rsid w:val="00A7534E"/>
    <w:rsid w:val="00A8106F"/>
    <w:rsid w:val="00B04C42"/>
    <w:rsid w:val="00B158A2"/>
    <w:rsid w:val="00B42E9F"/>
    <w:rsid w:val="00B93792"/>
    <w:rsid w:val="00BC1173"/>
    <w:rsid w:val="00BC4601"/>
    <w:rsid w:val="00C250E4"/>
    <w:rsid w:val="00CE2FFD"/>
    <w:rsid w:val="00D328D4"/>
    <w:rsid w:val="00D474C1"/>
    <w:rsid w:val="00D60D74"/>
    <w:rsid w:val="00DC0445"/>
    <w:rsid w:val="00DD2ADC"/>
    <w:rsid w:val="00DE5C43"/>
    <w:rsid w:val="00DF57EA"/>
    <w:rsid w:val="00E622AD"/>
    <w:rsid w:val="00EC4CD1"/>
    <w:rsid w:val="00EF417B"/>
    <w:rsid w:val="00F00399"/>
    <w:rsid w:val="00F020DB"/>
    <w:rsid w:val="00F47F83"/>
    <w:rsid w:val="00F61F1A"/>
    <w:rsid w:val="00FB440A"/>
    <w:rsid w:val="00FD1718"/>
    <w:rsid w:val="00FE2565"/>
    <w:rsid w:val="00FE3E93"/>
    <w:rsid w:val="00FF0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6EB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1E7ADC"/>
    <w:pPr>
      <w:keepNext/>
      <w:keepLines/>
      <w:numPr>
        <w:numId w:val="17"/>
      </w:numPr>
      <w:spacing w:before="240" w:after="120"/>
      <w:ind w:left="714" w:hanging="357"/>
      <w:outlineLvl w:val="0"/>
    </w:pPr>
    <w:rPr>
      <w:rFonts w:asciiTheme="majorHAnsi" w:eastAsiaTheme="majorEastAsia" w:hAnsiTheme="majorHAnsi" w:cstheme="majorBidi"/>
      <w:bCs/>
      <w:i/>
      <w:color w:val="2E74B5" w:themeColor="accent1" w:themeShade="BF"/>
      <w:sz w:val="24"/>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6A0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285879"/>
    <w:pPr>
      <w:ind w:left="720"/>
      <w:contextualSpacing/>
    </w:pPr>
  </w:style>
  <w:style w:type="character" w:styleId="Kiemels">
    <w:name w:val="Emphasis"/>
    <w:basedOn w:val="Bekezdsalapbettpusa"/>
    <w:uiPriority w:val="20"/>
    <w:qFormat/>
    <w:rsid w:val="00143632"/>
    <w:rPr>
      <w:i/>
      <w:iCs/>
    </w:rPr>
  </w:style>
  <w:style w:type="paragraph" w:styleId="lfej">
    <w:name w:val="header"/>
    <w:basedOn w:val="Norml"/>
    <w:link w:val="lfejChar"/>
    <w:uiPriority w:val="99"/>
    <w:unhideWhenUsed/>
    <w:rsid w:val="00143632"/>
    <w:pPr>
      <w:tabs>
        <w:tab w:val="center" w:pos="4536"/>
        <w:tab w:val="right" w:pos="9072"/>
      </w:tabs>
      <w:spacing w:after="0" w:line="240" w:lineRule="auto"/>
    </w:pPr>
  </w:style>
  <w:style w:type="character" w:customStyle="1" w:styleId="lfejChar">
    <w:name w:val="Élőfej Char"/>
    <w:basedOn w:val="Bekezdsalapbettpusa"/>
    <w:link w:val="lfej"/>
    <w:uiPriority w:val="99"/>
    <w:rsid w:val="00143632"/>
  </w:style>
  <w:style w:type="paragraph" w:styleId="llb">
    <w:name w:val="footer"/>
    <w:basedOn w:val="Norml"/>
    <w:link w:val="llbChar"/>
    <w:uiPriority w:val="99"/>
    <w:unhideWhenUsed/>
    <w:rsid w:val="00143632"/>
    <w:pPr>
      <w:tabs>
        <w:tab w:val="center" w:pos="4536"/>
        <w:tab w:val="right" w:pos="9072"/>
      </w:tabs>
      <w:spacing w:after="0" w:line="240" w:lineRule="auto"/>
    </w:pPr>
  </w:style>
  <w:style w:type="character" w:customStyle="1" w:styleId="llbChar">
    <w:name w:val="Élőláb Char"/>
    <w:basedOn w:val="Bekezdsalapbettpusa"/>
    <w:link w:val="llb"/>
    <w:uiPriority w:val="99"/>
    <w:rsid w:val="00143632"/>
  </w:style>
  <w:style w:type="character" w:styleId="Kiemels2">
    <w:name w:val="Strong"/>
    <w:basedOn w:val="Bekezdsalapbettpusa"/>
    <w:uiPriority w:val="22"/>
    <w:qFormat/>
    <w:rsid w:val="00D328D4"/>
    <w:rPr>
      <w:b/>
      <w:bCs/>
    </w:rPr>
  </w:style>
  <w:style w:type="paragraph" w:styleId="Cm">
    <w:name w:val="Title"/>
    <w:basedOn w:val="Norml"/>
    <w:next w:val="Norml"/>
    <w:link w:val="CmChar"/>
    <w:uiPriority w:val="10"/>
    <w:qFormat/>
    <w:rsid w:val="0066011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hu-HU"/>
    </w:rPr>
  </w:style>
  <w:style w:type="character" w:customStyle="1" w:styleId="CmChar">
    <w:name w:val="Cím Char"/>
    <w:basedOn w:val="Bekezdsalapbettpusa"/>
    <w:link w:val="Cm"/>
    <w:uiPriority w:val="10"/>
    <w:rsid w:val="00660113"/>
    <w:rPr>
      <w:rFonts w:asciiTheme="majorHAnsi" w:eastAsiaTheme="majorEastAsia" w:hAnsiTheme="majorHAnsi" w:cstheme="majorBidi"/>
      <w:color w:val="323E4F" w:themeColor="text2" w:themeShade="BF"/>
      <w:spacing w:val="5"/>
      <w:kern w:val="28"/>
      <w:sz w:val="52"/>
      <w:szCs w:val="52"/>
      <w:lang w:val="hu-HU"/>
    </w:rPr>
  </w:style>
  <w:style w:type="paragraph" w:styleId="Alcm">
    <w:name w:val="Subtitle"/>
    <w:basedOn w:val="Norml"/>
    <w:next w:val="Norml"/>
    <w:link w:val="AlcmChar"/>
    <w:uiPriority w:val="11"/>
    <w:qFormat/>
    <w:rsid w:val="00660113"/>
    <w:pPr>
      <w:numPr>
        <w:ilvl w:val="1"/>
      </w:numPr>
      <w:spacing w:after="200" w:line="276" w:lineRule="auto"/>
    </w:pPr>
    <w:rPr>
      <w:rFonts w:asciiTheme="majorHAnsi" w:eastAsiaTheme="majorEastAsia" w:hAnsiTheme="majorHAnsi" w:cstheme="majorBidi"/>
      <w:i/>
      <w:iCs/>
      <w:color w:val="5B9BD5" w:themeColor="accent1"/>
      <w:spacing w:val="15"/>
      <w:sz w:val="24"/>
      <w:szCs w:val="24"/>
      <w:lang w:val="hu-HU"/>
    </w:rPr>
  </w:style>
  <w:style w:type="character" w:customStyle="1" w:styleId="AlcmChar">
    <w:name w:val="Alcím Char"/>
    <w:basedOn w:val="Bekezdsalapbettpusa"/>
    <w:link w:val="Alcm"/>
    <w:uiPriority w:val="11"/>
    <w:rsid w:val="00660113"/>
    <w:rPr>
      <w:rFonts w:asciiTheme="majorHAnsi" w:eastAsiaTheme="majorEastAsia" w:hAnsiTheme="majorHAnsi" w:cstheme="majorBidi"/>
      <w:i/>
      <w:iCs/>
      <w:color w:val="5B9BD5" w:themeColor="accent1"/>
      <w:spacing w:val="15"/>
      <w:sz w:val="24"/>
      <w:szCs w:val="24"/>
      <w:lang w:val="hu-HU"/>
    </w:rPr>
  </w:style>
  <w:style w:type="character" w:styleId="Hiperhivatkozs">
    <w:name w:val="Hyperlink"/>
    <w:basedOn w:val="Bekezdsalapbettpusa"/>
    <w:uiPriority w:val="99"/>
    <w:unhideWhenUsed/>
    <w:rsid w:val="00660113"/>
    <w:rPr>
      <w:color w:val="0563C1" w:themeColor="hyperlink"/>
      <w:u w:val="single"/>
    </w:rPr>
  </w:style>
  <w:style w:type="character" w:styleId="Jegyzethivatkozs">
    <w:name w:val="annotation reference"/>
    <w:basedOn w:val="Bekezdsalapbettpusa"/>
    <w:uiPriority w:val="99"/>
    <w:semiHidden/>
    <w:unhideWhenUsed/>
    <w:rsid w:val="0090780B"/>
    <w:rPr>
      <w:sz w:val="16"/>
      <w:szCs w:val="16"/>
    </w:rPr>
  </w:style>
  <w:style w:type="paragraph" w:styleId="Jegyzetszveg">
    <w:name w:val="annotation text"/>
    <w:basedOn w:val="Norml"/>
    <w:link w:val="JegyzetszvegChar"/>
    <w:uiPriority w:val="99"/>
    <w:semiHidden/>
    <w:unhideWhenUsed/>
    <w:rsid w:val="0090780B"/>
    <w:pPr>
      <w:spacing w:after="200" w:line="240" w:lineRule="auto"/>
    </w:pPr>
    <w:rPr>
      <w:sz w:val="20"/>
      <w:szCs w:val="20"/>
      <w:lang w:val="hu-HU"/>
    </w:rPr>
  </w:style>
  <w:style w:type="character" w:customStyle="1" w:styleId="JegyzetszvegChar">
    <w:name w:val="Jegyzetszöveg Char"/>
    <w:basedOn w:val="Bekezdsalapbettpusa"/>
    <w:link w:val="Jegyzetszveg"/>
    <w:uiPriority w:val="99"/>
    <w:semiHidden/>
    <w:rsid w:val="0090780B"/>
    <w:rPr>
      <w:sz w:val="20"/>
      <w:szCs w:val="20"/>
      <w:lang w:val="hu-HU"/>
    </w:rPr>
  </w:style>
  <w:style w:type="paragraph" w:styleId="Buborkszveg">
    <w:name w:val="Balloon Text"/>
    <w:basedOn w:val="Norml"/>
    <w:link w:val="BuborkszvegChar"/>
    <w:uiPriority w:val="99"/>
    <w:semiHidden/>
    <w:unhideWhenUsed/>
    <w:rsid w:val="0090780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0780B"/>
    <w:rPr>
      <w:rFonts w:ascii="Tahoma" w:hAnsi="Tahoma" w:cs="Tahoma"/>
      <w:sz w:val="16"/>
      <w:szCs w:val="16"/>
    </w:rPr>
  </w:style>
  <w:style w:type="paragraph" w:styleId="Megjegyzstrgya">
    <w:name w:val="annotation subject"/>
    <w:basedOn w:val="Jegyzetszveg"/>
    <w:next w:val="Jegyzetszveg"/>
    <w:link w:val="MegjegyzstrgyaChar"/>
    <w:uiPriority w:val="99"/>
    <w:semiHidden/>
    <w:unhideWhenUsed/>
    <w:rsid w:val="00D474C1"/>
    <w:pPr>
      <w:spacing w:after="160"/>
    </w:pPr>
    <w:rPr>
      <w:b/>
      <w:bCs/>
      <w:lang w:val="en-GB"/>
    </w:rPr>
  </w:style>
  <w:style w:type="character" w:customStyle="1" w:styleId="MegjegyzstrgyaChar">
    <w:name w:val="Megjegyzés tárgya Char"/>
    <w:basedOn w:val="JegyzetszvegChar"/>
    <w:link w:val="Megjegyzstrgya"/>
    <w:uiPriority w:val="99"/>
    <w:semiHidden/>
    <w:rsid w:val="00D474C1"/>
    <w:rPr>
      <w:b/>
      <w:bCs/>
      <w:sz w:val="20"/>
      <w:szCs w:val="20"/>
      <w:lang w:val="hu-HU"/>
    </w:rPr>
  </w:style>
  <w:style w:type="character" w:customStyle="1" w:styleId="Cmsor1Char">
    <w:name w:val="Címsor 1 Char"/>
    <w:basedOn w:val="Bekezdsalapbettpusa"/>
    <w:link w:val="Cmsor1"/>
    <w:uiPriority w:val="9"/>
    <w:rsid w:val="001E7ADC"/>
    <w:rPr>
      <w:rFonts w:asciiTheme="majorHAnsi" w:eastAsiaTheme="majorEastAsia" w:hAnsiTheme="majorHAnsi" w:cstheme="majorBidi"/>
      <w:bCs/>
      <w:i/>
      <w:color w:val="2E74B5" w:themeColor="accent1" w:themeShade="BF"/>
      <w:sz w:val="24"/>
      <w:szCs w:val="28"/>
    </w:rPr>
  </w:style>
  <w:style w:type="paragraph" w:styleId="Tartalomjegyzkcmsora">
    <w:name w:val="TOC Heading"/>
    <w:basedOn w:val="Cmsor1"/>
    <w:next w:val="Norml"/>
    <w:uiPriority w:val="39"/>
    <w:unhideWhenUsed/>
    <w:qFormat/>
    <w:rsid w:val="00BC4601"/>
    <w:pPr>
      <w:spacing w:line="276" w:lineRule="auto"/>
      <w:outlineLvl w:val="9"/>
    </w:pPr>
    <w:rPr>
      <w:lang w:val="hu-HU" w:eastAsia="hu-HU"/>
    </w:rPr>
  </w:style>
  <w:style w:type="paragraph" w:styleId="TJ1">
    <w:name w:val="toc 1"/>
    <w:basedOn w:val="Norml"/>
    <w:next w:val="Norml"/>
    <w:autoRedefine/>
    <w:uiPriority w:val="39"/>
    <w:unhideWhenUsed/>
    <w:rsid w:val="00BC4601"/>
    <w:pPr>
      <w:spacing w:after="100"/>
    </w:pPr>
  </w:style>
  <w:style w:type="paragraph" w:styleId="TJ2">
    <w:name w:val="toc 2"/>
    <w:basedOn w:val="Norml"/>
    <w:next w:val="Norml"/>
    <w:autoRedefine/>
    <w:uiPriority w:val="39"/>
    <w:unhideWhenUsed/>
    <w:rsid w:val="001E7ADC"/>
    <w:pPr>
      <w:spacing w:after="100"/>
      <w:ind w:left="220"/>
    </w:pPr>
    <w:rPr>
      <w:rFonts w:eastAsiaTheme="minorEastAsia" w:cs="Times New Roman"/>
      <w:lang w:val="hu-HU" w:eastAsia="hu-HU"/>
    </w:rPr>
  </w:style>
  <w:style w:type="paragraph" w:styleId="TJ3">
    <w:name w:val="toc 3"/>
    <w:basedOn w:val="Norml"/>
    <w:next w:val="Norml"/>
    <w:autoRedefine/>
    <w:uiPriority w:val="39"/>
    <w:unhideWhenUsed/>
    <w:rsid w:val="001E7ADC"/>
    <w:pPr>
      <w:spacing w:after="100"/>
      <w:ind w:left="440"/>
    </w:pPr>
    <w:rPr>
      <w:rFonts w:eastAsiaTheme="minorEastAsia" w:cs="Times New Roman"/>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1E7ADC"/>
    <w:pPr>
      <w:keepNext/>
      <w:keepLines/>
      <w:numPr>
        <w:numId w:val="17"/>
      </w:numPr>
      <w:spacing w:before="240" w:after="120"/>
      <w:ind w:left="714" w:hanging="357"/>
      <w:outlineLvl w:val="0"/>
    </w:pPr>
    <w:rPr>
      <w:rFonts w:asciiTheme="majorHAnsi" w:eastAsiaTheme="majorEastAsia" w:hAnsiTheme="majorHAnsi" w:cstheme="majorBidi"/>
      <w:bCs/>
      <w:i/>
      <w:color w:val="2E74B5" w:themeColor="accent1" w:themeShade="BF"/>
      <w:sz w:val="24"/>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6A0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285879"/>
    <w:pPr>
      <w:ind w:left="720"/>
      <w:contextualSpacing/>
    </w:pPr>
  </w:style>
  <w:style w:type="character" w:styleId="Kiemels">
    <w:name w:val="Emphasis"/>
    <w:basedOn w:val="Bekezdsalapbettpusa"/>
    <w:uiPriority w:val="20"/>
    <w:qFormat/>
    <w:rsid w:val="00143632"/>
    <w:rPr>
      <w:i/>
      <w:iCs/>
    </w:rPr>
  </w:style>
  <w:style w:type="paragraph" w:styleId="lfej">
    <w:name w:val="header"/>
    <w:basedOn w:val="Norml"/>
    <w:link w:val="lfejChar"/>
    <w:uiPriority w:val="99"/>
    <w:unhideWhenUsed/>
    <w:rsid w:val="00143632"/>
    <w:pPr>
      <w:tabs>
        <w:tab w:val="center" w:pos="4536"/>
        <w:tab w:val="right" w:pos="9072"/>
      </w:tabs>
      <w:spacing w:after="0" w:line="240" w:lineRule="auto"/>
    </w:pPr>
  </w:style>
  <w:style w:type="character" w:customStyle="1" w:styleId="lfejChar">
    <w:name w:val="Élőfej Char"/>
    <w:basedOn w:val="Bekezdsalapbettpusa"/>
    <w:link w:val="lfej"/>
    <w:uiPriority w:val="99"/>
    <w:rsid w:val="00143632"/>
  </w:style>
  <w:style w:type="paragraph" w:styleId="llb">
    <w:name w:val="footer"/>
    <w:basedOn w:val="Norml"/>
    <w:link w:val="llbChar"/>
    <w:uiPriority w:val="99"/>
    <w:unhideWhenUsed/>
    <w:rsid w:val="00143632"/>
    <w:pPr>
      <w:tabs>
        <w:tab w:val="center" w:pos="4536"/>
        <w:tab w:val="right" w:pos="9072"/>
      </w:tabs>
      <w:spacing w:after="0" w:line="240" w:lineRule="auto"/>
    </w:pPr>
  </w:style>
  <w:style w:type="character" w:customStyle="1" w:styleId="llbChar">
    <w:name w:val="Élőláb Char"/>
    <w:basedOn w:val="Bekezdsalapbettpusa"/>
    <w:link w:val="llb"/>
    <w:uiPriority w:val="99"/>
    <w:rsid w:val="00143632"/>
  </w:style>
  <w:style w:type="character" w:styleId="Kiemels2">
    <w:name w:val="Strong"/>
    <w:basedOn w:val="Bekezdsalapbettpusa"/>
    <w:uiPriority w:val="22"/>
    <w:qFormat/>
    <w:rsid w:val="00D328D4"/>
    <w:rPr>
      <w:b/>
      <w:bCs/>
    </w:rPr>
  </w:style>
  <w:style w:type="paragraph" w:styleId="Cm">
    <w:name w:val="Title"/>
    <w:basedOn w:val="Norml"/>
    <w:next w:val="Norml"/>
    <w:link w:val="CmChar"/>
    <w:uiPriority w:val="10"/>
    <w:qFormat/>
    <w:rsid w:val="0066011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hu-HU"/>
    </w:rPr>
  </w:style>
  <w:style w:type="character" w:customStyle="1" w:styleId="CmChar">
    <w:name w:val="Cím Char"/>
    <w:basedOn w:val="Bekezdsalapbettpusa"/>
    <w:link w:val="Cm"/>
    <w:uiPriority w:val="10"/>
    <w:rsid w:val="00660113"/>
    <w:rPr>
      <w:rFonts w:asciiTheme="majorHAnsi" w:eastAsiaTheme="majorEastAsia" w:hAnsiTheme="majorHAnsi" w:cstheme="majorBidi"/>
      <w:color w:val="323E4F" w:themeColor="text2" w:themeShade="BF"/>
      <w:spacing w:val="5"/>
      <w:kern w:val="28"/>
      <w:sz w:val="52"/>
      <w:szCs w:val="52"/>
      <w:lang w:val="hu-HU"/>
    </w:rPr>
  </w:style>
  <w:style w:type="paragraph" w:styleId="Alcm">
    <w:name w:val="Subtitle"/>
    <w:basedOn w:val="Norml"/>
    <w:next w:val="Norml"/>
    <w:link w:val="AlcmChar"/>
    <w:uiPriority w:val="11"/>
    <w:qFormat/>
    <w:rsid w:val="00660113"/>
    <w:pPr>
      <w:numPr>
        <w:ilvl w:val="1"/>
      </w:numPr>
      <w:spacing w:after="200" w:line="276" w:lineRule="auto"/>
    </w:pPr>
    <w:rPr>
      <w:rFonts w:asciiTheme="majorHAnsi" w:eastAsiaTheme="majorEastAsia" w:hAnsiTheme="majorHAnsi" w:cstheme="majorBidi"/>
      <w:i/>
      <w:iCs/>
      <w:color w:val="5B9BD5" w:themeColor="accent1"/>
      <w:spacing w:val="15"/>
      <w:sz w:val="24"/>
      <w:szCs w:val="24"/>
      <w:lang w:val="hu-HU"/>
    </w:rPr>
  </w:style>
  <w:style w:type="character" w:customStyle="1" w:styleId="AlcmChar">
    <w:name w:val="Alcím Char"/>
    <w:basedOn w:val="Bekezdsalapbettpusa"/>
    <w:link w:val="Alcm"/>
    <w:uiPriority w:val="11"/>
    <w:rsid w:val="00660113"/>
    <w:rPr>
      <w:rFonts w:asciiTheme="majorHAnsi" w:eastAsiaTheme="majorEastAsia" w:hAnsiTheme="majorHAnsi" w:cstheme="majorBidi"/>
      <w:i/>
      <w:iCs/>
      <w:color w:val="5B9BD5" w:themeColor="accent1"/>
      <w:spacing w:val="15"/>
      <w:sz w:val="24"/>
      <w:szCs w:val="24"/>
      <w:lang w:val="hu-HU"/>
    </w:rPr>
  </w:style>
  <w:style w:type="character" w:styleId="Hiperhivatkozs">
    <w:name w:val="Hyperlink"/>
    <w:basedOn w:val="Bekezdsalapbettpusa"/>
    <w:uiPriority w:val="99"/>
    <w:unhideWhenUsed/>
    <w:rsid w:val="00660113"/>
    <w:rPr>
      <w:color w:val="0563C1" w:themeColor="hyperlink"/>
      <w:u w:val="single"/>
    </w:rPr>
  </w:style>
  <w:style w:type="character" w:styleId="Jegyzethivatkozs">
    <w:name w:val="annotation reference"/>
    <w:basedOn w:val="Bekezdsalapbettpusa"/>
    <w:uiPriority w:val="99"/>
    <w:semiHidden/>
    <w:unhideWhenUsed/>
    <w:rsid w:val="0090780B"/>
    <w:rPr>
      <w:sz w:val="16"/>
      <w:szCs w:val="16"/>
    </w:rPr>
  </w:style>
  <w:style w:type="paragraph" w:styleId="Jegyzetszveg">
    <w:name w:val="annotation text"/>
    <w:basedOn w:val="Norml"/>
    <w:link w:val="JegyzetszvegChar"/>
    <w:uiPriority w:val="99"/>
    <w:semiHidden/>
    <w:unhideWhenUsed/>
    <w:rsid w:val="0090780B"/>
    <w:pPr>
      <w:spacing w:after="200" w:line="240" w:lineRule="auto"/>
    </w:pPr>
    <w:rPr>
      <w:sz w:val="20"/>
      <w:szCs w:val="20"/>
      <w:lang w:val="hu-HU"/>
    </w:rPr>
  </w:style>
  <w:style w:type="character" w:customStyle="1" w:styleId="JegyzetszvegChar">
    <w:name w:val="Jegyzetszöveg Char"/>
    <w:basedOn w:val="Bekezdsalapbettpusa"/>
    <w:link w:val="Jegyzetszveg"/>
    <w:uiPriority w:val="99"/>
    <w:semiHidden/>
    <w:rsid w:val="0090780B"/>
    <w:rPr>
      <w:sz w:val="20"/>
      <w:szCs w:val="20"/>
      <w:lang w:val="hu-HU"/>
    </w:rPr>
  </w:style>
  <w:style w:type="paragraph" w:styleId="Buborkszveg">
    <w:name w:val="Balloon Text"/>
    <w:basedOn w:val="Norml"/>
    <w:link w:val="BuborkszvegChar"/>
    <w:uiPriority w:val="99"/>
    <w:semiHidden/>
    <w:unhideWhenUsed/>
    <w:rsid w:val="0090780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0780B"/>
    <w:rPr>
      <w:rFonts w:ascii="Tahoma" w:hAnsi="Tahoma" w:cs="Tahoma"/>
      <w:sz w:val="16"/>
      <w:szCs w:val="16"/>
    </w:rPr>
  </w:style>
  <w:style w:type="paragraph" w:styleId="Megjegyzstrgya">
    <w:name w:val="annotation subject"/>
    <w:basedOn w:val="Jegyzetszveg"/>
    <w:next w:val="Jegyzetszveg"/>
    <w:link w:val="MegjegyzstrgyaChar"/>
    <w:uiPriority w:val="99"/>
    <w:semiHidden/>
    <w:unhideWhenUsed/>
    <w:rsid w:val="00D474C1"/>
    <w:pPr>
      <w:spacing w:after="160"/>
    </w:pPr>
    <w:rPr>
      <w:b/>
      <w:bCs/>
      <w:lang w:val="en-GB"/>
    </w:rPr>
  </w:style>
  <w:style w:type="character" w:customStyle="1" w:styleId="MegjegyzstrgyaChar">
    <w:name w:val="Megjegyzés tárgya Char"/>
    <w:basedOn w:val="JegyzetszvegChar"/>
    <w:link w:val="Megjegyzstrgya"/>
    <w:uiPriority w:val="99"/>
    <w:semiHidden/>
    <w:rsid w:val="00D474C1"/>
    <w:rPr>
      <w:b/>
      <w:bCs/>
      <w:sz w:val="20"/>
      <w:szCs w:val="20"/>
      <w:lang w:val="hu-HU"/>
    </w:rPr>
  </w:style>
  <w:style w:type="character" w:customStyle="1" w:styleId="Cmsor1Char">
    <w:name w:val="Címsor 1 Char"/>
    <w:basedOn w:val="Bekezdsalapbettpusa"/>
    <w:link w:val="Cmsor1"/>
    <w:uiPriority w:val="9"/>
    <w:rsid w:val="001E7ADC"/>
    <w:rPr>
      <w:rFonts w:asciiTheme="majorHAnsi" w:eastAsiaTheme="majorEastAsia" w:hAnsiTheme="majorHAnsi" w:cstheme="majorBidi"/>
      <w:bCs/>
      <w:i/>
      <w:color w:val="2E74B5" w:themeColor="accent1" w:themeShade="BF"/>
      <w:sz w:val="24"/>
      <w:szCs w:val="28"/>
    </w:rPr>
  </w:style>
  <w:style w:type="paragraph" w:styleId="Tartalomjegyzkcmsora">
    <w:name w:val="TOC Heading"/>
    <w:basedOn w:val="Cmsor1"/>
    <w:next w:val="Norml"/>
    <w:uiPriority w:val="39"/>
    <w:unhideWhenUsed/>
    <w:qFormat/>
    <w:rsid w:val="00BC4601"/>
    <w:pPr>
      <w:spacing w:line="276" w:lineRule="auto"/>
      <w:outlineLvl w:val="9"/>
    </w:pPr>
    <w:rPr>
      <w:lang w:val="hu-HU" w:eastAsia="hu-HU"/>
    </w:rPr>
  </w:style>
  <w:style w:type="paragraph" w:styleId="TJ1">
    <w:name w:val="toc 1"/>
    <w:basedOn w:val="Norml"/>
    <w:next w:val="Norml"/>
    <w:autoRedefine/>
    <w:uiPriority w:val="39"/>
    <w:unhideWhenUsed/>
    <w:rsid w:val="00BC4601"/>
    <w:pPr>
      <w:spacing w:after="100"/>
    </w:pPr>
  </w:style>
  <w:style w:type="paragraph" w:styleId="TJ2">
    <w:name w:val="toc 2"/>
    <w:basedOn w:val="Norml"/>
    <w:next w:val="Norml"/>
    <w:autoRedefine/>
    <w:uiPriority w:val="39"/>
    <w:unhideWhenUsed/>
    <w:rsid w:val="001E7ADC"/>
    <w:pPr>
      <w:spacing w:after="100"/>
      <w:ind w:left="220"/>
    </w:pPr>
    <w:rPr>
      <w:rFonts w:eastAsiaTheme="minorEastAsia" w:cs="Times New Roman"/>
      <w:lang w:val="hu-HU" w:eastAsia="hu-HU"/>
    </w:rPr>
  </w:style>
  <w:style w:type="paragraph" w:styleId="TJ3">
    <w:name w:val="toc 3"/>
    <w:basedOn w:val="Norml"/>
    <w:next w:val="Norml"/>
    <w:autoRedefine/>
    <w:uiPriority w:val="39"/>
    <w:unhideWhenUsed/>
    <w:rsid w:val="001E7ADC"/>
    <w:pPr>
      <w:spacing w:after="100"/>
      <w:ind w:left="440"/>
    </w:pPr>
    <w:rPr>
      <w:rFonts w:eastAsiaTheme="minorEastAsia" w:cs="Times New Roman"/>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199874">
      <w:bodyDiv w:val="1"/>
      <w:marLeft w:val="0"/>
      <w:marRight w:val="0"/>
      <w:marTop w:val="0"/>
      <w:marBottom w:val="0"/>
      <w:divBdr>
        <w:top w:val="none" w:sz="0" w:space="0" w:color="auto"/>
        <w:left w:val="none" w:sz="0" w:space="0" w:color="auto"/>
        <w:bottom w:val="none" w:sz="0" w:space="0" w:color="auto"/>
        <w:right w:val="none" w:sz="0" w:space="0" w:color="auto"/>
      </w:divBdr>
    </w:div>
    <w:div w:id="15110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6AC08-0CCE-4FDB-8B8F-E3E8F964A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1006</Words>
  <Characters>6946</Characters>
  <Application>Microsoft Office Word</Application>
  <DocSecurity>8</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Mihályi Krisztina</dc:creator>
  <cp:lastModifiedBy>Garai Katalin</cp:lastModifiedBy>
  <cp:revision>28</cp:revision>
  <cp:lastPrinted>2018-05-07T14:40:00Z</cp:lastPrinted>
  <dcterms:created xsi:type="dcterms:W3CDTF">2018-08-30T09:40:00Z</dcterms:created>
  <dcterms:modified xsi:type="dcterms:W3CDTF">2018-10-02T11:28:00Z</dcterms:modified>
</cp:coreProperties>
</file>