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7D2BD" w14:textId="77777777" w:rsidR="00660113" w:rsidRDefault="00660113" w:rsidP="00660113">
      <w:pPr>
        <w:pStyle w:val="Cm"/>
        <w:rPr>
          <w:lang w:val="en-GB"/>
        </w:rPr>
      </w:pPr>
      <w:r w:rsidRPr="008901AC">
        <w:rPr>
          <w:lang w:val="en-GB"/>
        </w:rPr>
        <w:t>Call for membership</w:t>
      </w:r>
    </w:p>
    <w:p w14:paraId="62AC8243" w14:textId="77777777" w:rsidR="00660113" w:rsidRPr="00CE33DB" w:rsidRDefault="00660113" w:rsidP="00660113">
      <w:pPr>
        <w:pStyle w:val="Cm"/>
        <w:rPr>
          <w:sz w:val="32"/>
          <w:szCs w:val="32"/>
          <w:lang w:val="en-GB"/>
        </w:rPr>
      </w:pPr>
      <w:r w:rsidRPr="00CE33DB">
        <w:rPr>
          <w:sz w:val="32"/>
          <w:szCs w:val="32"/>
          <w:lang w:val="en-GB"/>
        </w:rPr>
        <w:t xml:space="preserve">- to become a member of the </w:t>
      </w:r>
      <w:r>
        <w:rPr>
          <w:sz w:val="32"/>
          <w:szCs w:val="32"/>
          <w:lang w:val="en-GB"/>
        </w:rPr>
        <w:t xml:space="preserve">TCA E&amp;T </w:t>
      </w:r>
      <w:r w:rsidRPr="00CE33DB">
        <w:rPr>
          <w:sz w:val="32"/>
          <w:szCs w:val="32"/>
          <w:lang w:val="en-GB"/>
        </w:rPr>
        <w:t>W</w:t>
      </w:r>
      <w:r w:rsidR="00D10465">
        <w:rPr>
          <w:sz w:val="32"/>
          <w:szCs w:val="32"/>
          <w:lang w:val="en-GB"/>
        </w:rPr>
        <w:t xml:space="preserve">orking </w:t>
      </w:r>
      <w:r w:rsidRPr="00CE33DB">
        <w:rPr>
          <w:sz w:val="32"/>
          <w:szCs w:val="32"/>
          <w:lang w:val="en-GB"/>
        </w:rPr>
        <w:t>G</w:t>
      </w:r>
      <w:r w:rsidR="00D10465">
        <w:rPr>
          <w:sz w:val="32"/>
          <w:szCs w:val="32"/>
          <w:lang w:val="en-GB"/>
        </w:rPr>
        <w:t>roup</w:t>
      </w:r>
    </w:p>
    <w:p w14:paraId="0F0E29DF" w14:textId="77777777" w:rsidR="00660113" w:rsidRPr="00CE33DB" w:rsidRDefault="00660113" w:rsidP="00660113"/>
    <w:p w14:paraId="2D690836" w14:textId="77777777" w:rsidR="00660113" w:rsidRDefault="00660113" w:rsidP="00660113">
      <w:pPr>
        <w:pStyle w:val="Alcm"/>
        <w:rPr>
          <w:lang w:val="en-GB"/>
        </w:rPr>
      </w:pPr>
      <w:r>
        <w:rPr>
          <w:lang w:val="en-GB"/>
        </w:rPr>
        <w:t>Background information</w:t>
      </w:r>
    </w:p>
    <w:p w14:paraId="316CBBF0" w14:textId="245CE924" w:rsidR="00660113" w:rsidRPr="008901AC" w:rsidRDefault="00660113" w:rsidP="00660113">
      <w:pPr>
        <w:jc w:val="both"/>
      </w:pPr>
      <w:r w:rsidRPr="008901AC">
        <w:t xml:space="preserve">TCA Working Group is a reference group </w:t>
      </w:r>
      <w:r w:rsidR="008E34F9">
        <w:t>with the mandate to contribute</w:t>
      </w:r>
      <w:r w:rsidRPr="008901AC">
        <w:t xml:space="preserve"> to the </w:t>
      </w:r>
      <w:r>
        <w:t>improvement</w:t>
      </w:r>
      <w:r w:rsidRPr="008901AC">
        <w:t xml:space="preserve"> of </w:t>
      </w:r>
      <w:r w:rsidR="008E34F9">
        <w:t xml:space="preserve">the </w:t>
      </w:r>
      <w:r w:rsidRPr="008901AC">
        <w:t>qual</w:t>
      </w:r>
      <w:r>
        <w:t xml:space="preserve">ity of TCAs by representing the </w:t>
      </w:r>
      <w:r w:rsidR="008E34F9">
        <w:t xml:space="preserve">opinion of the </w:t>
      </w:r>
      <w:r>
        <w:t xml:space="preserve">TCA </w:t>
      </w:r>
      <w:r w:rsidRPr="008901AC">
        <w:t>officers</w:t>
      </w:r>
      <w:r>
        <w:t xml:space="preserve">’ </w:t>
      </w:r>
      <w:r w:rsidR="008E34F9">
        <w:t xml:space="preserve">Network and by </w:t>
      </w:r>
      <w:r w:rsidR="00D10465">
        <w:t>fostering the developments with their</w:t>
      </w:r>
      <w:r w:rsidR="008E34F9">
        <w:t xml:space="preserve"> considerable </w:t>
      </w:r>
      <w:r w:rsidRPr="008901AC">
        <w:t xml:space="preserve">experience in </w:t>
      </w:r>
      <w:r w:rsidR="008E34F9">
        <w:t>TCA management and coordination</w:t>
      </w:r>
      <w:r w:rsidRPr="008901AC">
        <w:t>.</w:t>
      </w:r>
    </w:p>
    <w:p w14:paraId="3372A222" w14:textId="68CC17A5" w:rsidR="00660113" w:rsidRPr="00583F7D" w:rsidRDefault="00660113" w:rsidP="00660113">
      <w:pPr>
        <w:jc w:val="both"/>
        <w:rPr>
          <w:b/>
        </w:rPr>
      </w:pPr>
      <w:r w:rsidRPr="00583F7D">
        <w:rPr>
          <w:b/>
        </w:rPr>
        <w:t>WG has a consult</w:t>
      </w:r>
      <w:r w:rsidR="008E34F9">
        <w:rPr>
          <w:b/>
        </w:rPr>
        <w:t>ative</w:t>
      </w:r>
      <w:r w:rsidRPr="00583F7D">
        <w:rPr>
          <w:b/>
        </w:rPr>
        <w:t xml:space="preserve"> role </w:t>
      </w:r>
      <w:r w:rsidR="00B21899">
        <w:rPr>
          <w:b/>
        </w:rPr>
        <w:t>supporting</w:t>
      </w:r>
      <w:r w:rsidR="00D10465" w:rsidRPr="00D10465">
        <w:rPr>
          <w:b/>
        </w:rPr>
        <w:t xml:space="preserve"> the</w:t>
      </w:r>
      <w:r w:rsidR="008E34F9">
        <w:rPr>
          <w:b/>
        </w:rPr>
        <w:t xml:space="preserve"> SALTO E&amp;T Resource Centre </w:t>
      </w:r>
      <w:r w:rsidRPr="00583F7D">
        <w:rPr>
          <w:b/>
        </w:rPr>
        <w:t>in the main professional issues and is also proactive and active in the actions and developments to be carried out</w:t>
      </w:r>
      <w:r w:rsidR="008E34F9">
        <w:rPr>
          <w:b/>
        </w:rPr>
        <w:t xml:space="preserve"> by the RC</w:t>
      </w:r>
      <w:r w:rsidRPr="00583F7D">
        <w:rPr>
          <w:b/>
        </w:rPr>
        <w:t xml:space="preserve">. The main role of the WG is to make suggestions and take initiatives in order to </w:t>
      </w:r>
      <w:r w:rsidR="008E34F9">
        <w:rPr>
          <w:b/>
        </w:rPr>
        <w:t xml:space="preserve">foster the </w:t>
      </w:r>
      <w:r w:rsidR="008E34F9" w:rsidRPr="00583F7D">
        <w:rPr>
          <w:b/>
        </w:rPr>
        <w:t xml:space="preserve">high quality </w:t>
      </w:r>
      <w:r w:rsidRPr="00583F7D">
        <w:rPr>
          <w:b/>
        </w:rPr>
        <w:t>TCA</w:t>
      </w:r>
      <w:r w:rsidR="008E34F9">
        <w:rPr>
          <w:b/>
        </w:rPr>
        <w:t xml:space="preserve"> work</w:t>
      </w:r>
      <w:r w:rsidRPr="00583F7D">
        <w:rPr>
          <w:b/>
        </w:rPr>
        <w:t xml:space="preserve">.  </w:t>
      </w:r>
    </w:p>
    <w:p w14:paraId="23F63943" w14:textId="77777777" w:rsidR="008E34F9" w:rsidRDefault="008E34F9" w:rsidP="008E34F9">
      <w:pPr>
        <w:jc w:val="both"/>
      </w:pPr>
      <w:r w:rsidRPr="008901AC">
        <w:t xml:space="preserve">According to the Code of operation WG consists of </w:t>
      </w:r>
      <w:r>
        <w:t xml:space="preserve">a maximum of </w:t>
      </w:r>
      <w:r w:rsidRPr="008901AC">
        <w:t xml:space="preserve">12 permanent members representing different countries of </w:t>
      </w:r>
      <w:r>
        <w:t xml:space="preserve">the </w:t>
      </w:r>
      <w:r w:rsidRPr="008901AC">
        <w:t>Erasmus+ Programme.</w:t>
      </w:r>
      <w:r>
        <w:t xml:space="preserve"> </w:t>
      </w:r>
      <w:r w:rsidR="000C7A8C" w:rsidRPr="00D10465">
        <w:t xml:space="preserve">The Working Group </w:t>
      </w:r>
      <w:r w:rsidR="00D10465" w:rsidRPr="00B21899">
        <w:t xml:space="preserve">takes account of its membership statuses on a yearly basis, </w:t>
      </w:r>
      <w:r w:rsidR="000C7A8C" w:rsidRPr="00D10465">
        <w:t>at its regular yearly meeting</w:t>
      </w:r>
      <w:r w:rsidR="00D10465" w:rsidRPr="00B21899">
        <w:t xml:space="preserve"> (usually held in May) and launches</w:t>
      </w:r>
      <w:r w:rsidR="000C7A8C" w:rsidRPr="00D10465">
        <w:t xml:space="preserve"> a call</w:t>
      </w:r>
      <w:r w:rsidR="00D10465" w:rsidRPr="00B21899">
        <w:t xml:space="preserve"> for membership in case of opening up of places</w:t>
      </w:r>
      <w:r w:rsidR="000C7A8C" w:rsidRPr="00D10465">
        <w:t>.</w:t>
      </w:r>
    </w:p>
    <w:p w14:paraId="37FF77C3" w14:textId="5A7C1CE9" w:rsidR="00660113" w:rsidRDefault="007B6FBC" w:rsidP="00660113">
      <w:pPr>
        <w:jc w:val="both"/>
      </w:pPr>
      <w:r>
        <w:t xml:space="preserve">Presently there are </w:t>
      </w:r>
      <w:r w:rsidR="00804C82">
        <w:t xml:space="preserve">3 </w:t>
      </w:r>
      <w:r>
        <w:t xml:space="preserve">open places in the </w:t>
      </w:r>
      <w:r w:rsidR="00ED650D">
        <w:t>Group</w:t>
      </w:r>
      <w:r>
        <w:t xml:space="preserve">. </w:t>
      </w:r>
      <w:r w:rsidR="00660113">
        <w:t xml:space="preserve">This call is </w:t>
      </w:r>
      <w:r w:rsidR="00660113" w:rsidRPr="008901AC">
        <w:t>aim</w:t>
      </w:r>
      <w:r w:rsidR="00660113">
        <w:t>ing</w:t>
      </w:r>
      <w:r w:rsidR="00660113" w:rsidRPr="008901AC">
        <w:t xml:space="preserve"> a</w:t>
      </w:r>
      <w:r w:rsidR="00660113">
        <w:t xml:space="preserve">t </w:t>
      </w:r>
      <w:r>
        <w:t>filling the open positions in the WG</w:t>
      </w:r>
      <w:r w:rsidR="00660113">
        <w:t xml:space="preserve"> </w:t>
      </w:r>
      <w:r>
        <w:t xml:space="preserve">starting from </w:t>
      </w:r>
      <w:r w:rsidR="009011F8" w:rsidRPr="009011F8">
        <w:t>November</w:t>
      </w:r>
      <w:r w:rsidRPr="009011F8">
        <w:t xml:space="preserve"> 201</w:t>
      </w:r>
      <w:r w:rsidR="008D6AD5" w:rsidRPr="009011F8">
        <w:t>9.</w:t>
      </w:r>
      <w:r>
        <w:t xml:space="preserve"> </w:t>
      </w:r>
    </w:p>
    <w:p w14:paraId="5EA24510" w14:textId="77777777" w:rsidR="00660113" w:rsidRDefault="00660113" w:rsidP="00660113">
      <w:pPr>
        <w:spacing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</w:p>
    <w:p w14:paraId="12404CC2" w14:textId="77777777" w:rsidR="00660113" w:rsidRDefault="00660113" w:rsidP="00660113">
      <w:pPr>
        <w:spacing w:line="240" w:lineRule="auto"/>
        <w:rPr>
          <w:b/>
        </w:rPr>
      </w:pPr>
      <w:r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>Who can apply</w:t>
      </w:r>
      <w:r w:rsidRPr="00A16CEA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>?</w:t>
      </w:r>
    </w:p>
    <w:p w14:paraId="47CD6F11" w14:textId="524C165D" w:rsidR="00660113" w:rsidRPr="00630F9C" w:rsidRDefault="00660113" w:rsidP="00660113">
      <w:pPr>
        <w:spacing w:line="240" w:lineRule="auto"/>
      </w:pPr>
      <w:r w:rsidRPr="00630F9C">
        <w:t xml:space="preserve">It is essential that </w:t>
      </w:r>
      <w:r w:rsidR="007B6FBC">
        <w:t xml:space="preserve">the </w:t>
      </w:r>
      <w:r w:rsidRPr="00630F9C">
        <w:t xml:space="preserve">new member </w:t>
      </w:r>
    </w:p>
    <w:p w14:paraId="1295FC52" w14:textId="73F4FD36" w:rsidR="00660113" w:rsidRPr="00C26394" w:rsidRDefault="00D837C3" w:rsidP="00660113">
      <w:pPr>
        <w:pStyle w:val="Listaszerbekezds"/>
        <w:numPr>
          <w:ilvl w:val="0"/>
          <w:numId w:val="6"/>
        </w:numPr>
        <w:spacing w:after="200" w:line="240" w:lineRule="auto"/>
        <w:jc w:val="both"/>
      </w:pPr>
      <w:r>
        <w:t>should w</w:t>
      </w:r>
      <w:r w:rsidRPr="00C26394">
        <w:t xml:space="preserve">ork </w:t>
      </w:r>
      <w:r w:rsidR="00660113" w:rsidRPr="00C26394">
        <w:t>for an Erasmus+ National Agency as a TCA E&amp;T officer</w:t>
      </w:r>
    </w:p>
    <w:p w14:paraId="5DF65C87" w14:textId="6D4F5648" w:rsidR="007B6FBC" w:rsidRDefault="00D837C3" w:rsidP="007B6FBC">
      <w:pPr>
        <w:pStyle w:val="Listaszerbekezds"/>
        <w:numPr>
          <w:ilvl w:val="0"/>
          <w:numId w:val="6"/>
        </w:numPr>
        <w:spacing w:after="200" w:line="240" w:lineRule="auto"/>
        <w:jc w:val="both"/>
      </w:pPr>
      <w:r>
        <w:t>h</w:t>
      </w:r>
      <w:r w:rsidR="007B6FBC">
        <w:t>as</w:t>
      </w:r>
      <w:r w:rsidR="007B6FBC" w:rsidRPr="00D62CDF">
        <w:t xml:space="preserve"> strong professional experience in the field of TCA</w:t>
      </w:r>
      <w:r w:rsidR="007B6FBC">
        <w:t xml:space="preserve">: </w:t>
      </w:r>
      <w:r w:rsidR="007B6FBC" w:rsidRPr="00D62CDF">
        <w:t>experience in hosting, selecting and sen</w:t>
      </w:r>
      <w:r w:rsidR="007B6FBC">
        <w:t>ding participants to TCA events</w:t>
      </w:r>
    </w:p>
    <w:p w14:paraId="1EFD98DA" w14:textId="666DEDEF" w:rsidR="00660113" w:rsidRDefault="00660113" w:rsidP="00660113">
      <w:pPr>
        <w:pStyle w:val="Listaszerbekezds"/>
        <w:numPr>
          <w:ilvl w:val="0"/>
          <w:numId w:val="6"/>
        </w:numPr>
        <w:spacing w:after="200" w:line="240" w:lineRule="auto"/>
        <w:jc w:val="both"/>
      </w:pPr>
      <w:r w:rsidRPr="00C26394">
        <w:t>Ha</w:t>
      </w:r>
      <w:r w:rsidR="007B6FBC">
        <w:t>s</w:t>
      </w:r>
      <w:r w:rsidRPr="00C26394">
        <w:t xml:space="preserve"> </w:t>
      </w:r>
      <w:r w:rsidR="007B6FBC">
        <w:t>a</w:t>
      </w:r>
      <w:r w:rsidR="007B6FBC" w:rsidRPr="00C26394">
        <w:t xml:space="preserve"> </w:t>
      </w:r>
      <w:r w:rsidR="006B6F7F">
        <w:t xml:space="preserve">signed </w:t>
      </w:r>
      <w:r w:rsidRPr="00C26394">
        <w:t>support</w:t>
      </w:r>
      <w:r>
        <w:t xml:space="preserve"> letter from</w:t>
      </w:r>
      <w:r w:rsidRPr="00C26394">
        <w:t xml:space="preserve"> the NA director</w:t>
      </w:r>
      <w:r>
        <w:t xml:space="preserve"> (detailed</w:t>
      </w:r>
      <w:r w:rsidR="007B6FBC" w:rsidRPr="007B6FBC">
        <w:t xml:space="preserve"> </w:t>
      </w:r>
      <w:r w:rsidR="007B6FBC">
        <w:t>below</w:t>
      </w:r>
      <w:r>
        <w:t>)</w:t>
      </w:r>
    </w:p>
    <w:p w14:paraId="082A6190" w14:textId="59AB97CD" w:rsidR="007B6FBC" w:rsidRPr="00C26394" w:rsidRDefault="007B6FBC" w:rsidP="00660113">
      <w:pPr>
        <w:pStyle w:val="Listaszerbekezds"/>
        <w:numPr>
          <w:ilvl w:val="0"/>
          <w:numId w:val="6"/>
        </w:numPr>
        <w:spacing w:after="200" w:line="240" w:lineRule="auto"/>
        <w:jc w:val="both"/>
      </w:pPr>
      <w:r>
        <w:t>Has a recommendation letter from an active WG member</w:t>
      </w:r>
    </w:p>
    <w:p w14:paraId="302E9086" w14:textId="77777777" w:rsidR="00660113" w:rsidRDefault="00660113" w:rsidP="00D837C3">
      <w:pPr>
        <w:spacing w:after="200" w:line="240" w:lineRule="auto"/>
        <w:jc w:val="both"/>
      </w:pPr>
    </w:p>
    <w:p w14:paraId="704FC099" w14:textId="68D416A1" w:rsidR="007B6FBC" w:rsidRPr="00BA234C" w:rsidRDefault="007B6FBC" w:rsidP="00BA234C">
      <w:pPr>
        <w:spacing w:line="240" w:lineRule="auto"/>
        <w:jc w:val="both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  <w:r w:rsidRPr="00BA234C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>What are the activities the new member applies for?</w:t>
      </w:r>
    </w:p>
    <w:p w14:paraId="056B341C" w14:textId="4F78D245" w:rsidR="00660113" w:rsidRPr="00CE33DB" w:rsidRDefault="007B6FBC" w:rsidP="00660113">
      <w:pPr>
        <w:spacing w:line="240" w:lineRule="auto"/>
        <w:rPr>
          <w:b/>
        </w:rPr>
      </w:pPr>
      <w:r>
        <w:rPr>
          <w:b/>
        </w:rPr>
        <w:t>As a WG member you</w:t>
      </w:r>
    </w:p>
    <w:p w14:paraId="7CBACEF7" w14:textId="7251AD41" w:rsidR="00660113" w:rsidRPr="00CE33DB" w:rsidRDefault="00BA234C" w:rsidP="00660113">
      <w:pPr>
        <w:pStyle w:val="Listaszerbekezds"/>
        <w:numPr>
          <w:ilvl w:val="0"/>
          <w:numId w:val="6"/>
        </w:numPr>
        <w:spacing w:after="200" w:line="240" w:lineRule="auto"/>
        <w:jc w:val="both"/>
      </w:pPr>
      <w:r>
        <w:t xml:space="preserve">will </w:t>
      </w:r>
      <w:r w:rsidR="00660113">
        <w:t xml:space="preserve">participate </w:t>
      </w:r>
      <w:r w:rsidR="00DF44D1">
        <w:t>at</w:t>
      </w:r>
      <w:r w:rsidR="00660113">
        <w:t xml:space="preserve"> the online and offline meetings of the WG</w:t>
      </w:r>
      <w:r w:rsidR="007B6FBC">
        <w:t>: two face-to-face meetings (May</w:t>
      </w:r>
      <w:r>
        <w:t>,</w:t>
      </w:r>
      <w:r w:rsidR="007B6FBC">
        <w:t xml:space="preserve"> September), 3-4 online meetings</w:t>
      </w:r>
      <w:r>
        <w:t xml:space="preserve"> per year</w:t>
      </w:r>
    </w:p>
    <w:p w14:paraId="25A2CDCC" w14:textId="719BB741" w:rsidR="00660113" w:rsidRPr="00C26394" w:rsidRDefault="00BA234C" w:rsidP="00660113">
      <w:pPr>
        <w:pStyle w:val="Listaszerbekezds"/>
        <w:numPr>
          <w:ilvl w:val="0"/>
          <w:numId w:val="6"/>
        </w:numPr>
        <w:spacing w:after="200" w:line="240" w:lineRule="auto"/>
        <w:jc w:val="both"/>
      </w:pPr>
      <w:r>
        <w:t xml:space="preserve">will </w:t>
      </w:r>
      <w:r w:rsidR="007B6FBC">
        <w:t xml:space="preserve">contribute </w:t>
      </w:r>
      <w:r w:rsidR="008D6AD5">
        <w:t>to</w:t>
      </w:r>
      <w:r w:rsidR="00660113">
        <w:t xml:space="preserve"> the tasks originating from the WG membership described in the Code of operation</w:t>
      </w:r>
    </w:p>
    <w:p w14:paraId="71BDCC85" w14:textId="77777777" w:rsidR="00660113" w:rsidRDefault="00660113" w:rsidP="00660113">
      <w:pPr>
        <w:pStyle w:val="Listaszerbekezds"/>
        <w:spacing w:line="240" w:lineRule="auto"/>
      </w:pPr>
    </w:p>
    <w:p w14:paraId="7896DE4F" w14:textId="6F330FE7" w:rsidR="00660113" w:rsidRPr="00583F7D" w:rsidRDefault="00F52110" w:rsidP="00660113">
      <w:pPr>
        <w:spacing w:line="240" w:lineRule="auto"/>
        <w:rPr>
          <w:b/>
        </w:rPr>
      </w:pPr>
      <w:r>
        <w:rPr>
          <w:b/>
        </w:rPr>
        <w:t>Aims</w:t>
      </w:r>
      <w:r w:rsidR="00660113" w:rsidRPr="00583F7D">
        <w:rPr>
          <w:b/>
        </w:rPr>
        <w:t xml:space="preserve"> covered by the WG membership:</w:t>
      </w:r>
    </w:p>
    <w:p w14:paraId="4EDB6A3E" w14:textId="06838E87" w:rsidR="00660113" w:rsidRPr="00583F7D" w:rsidRDefault="00660113" w:rsidP="00660113">
      <w:pPr>
        <w:pStyle w:val="Listaszerbekezds"/>
        <w:numPr>
          <w:ilvl w:val="0"/>
          <w:numId w:val="9"/>
        </w:numPr>
        <w:spacing w:after="200" w:line="276" w:lineRule="auto"/>
        <w:jc w:val="both"/>
      </w:pPr>
      <w:r w:rsidRPr="00583F7D">
        <w:t xml:space="preserve">advising on the structure of TCA, </w:t>
      </w:r>
    </w:p>
    <w:p w14:paraId="5287BBF1" w14:textId="30DBC163" w:rsidR="00660113" w:rsidRPr="00583F7D" w:rsidRDefault="00660113" w:rsidP="00660113">
      <w:pPr>
        <w:pStyle w:val="Listaszerbekezds"/>
        <w:numPr>
          <w:ilvl w:val="0"/>
          <w:numId w:val="9"/>
        </w:numPr>
        <w:spacing w:after="200" w:line="276" w:lineRule="auto"/>
        <w:jc w:val="both"/>
      </w:pPr>
      <w:r w:rsidRPr="00583F7D">
        <w:t>developing the network of TCA</w:t>
      </w:r>
      <w:r w:rsidR="0080624A">
        <w:t>,</w:t>
      </w:r>
    </w:p>
    <w:p w14:paraId="3C41EA36" w14:textId="77777777" w:rsidR="00660113" w:rsidRPr="00583F7D" w:rsidRDefault="00660113" w:rsidP="00660113">
      <w:pPr>
        <w:pStyle w:val="Listaszerbekezds"/>
        <w:numPr>
          <w:ilvl w:val="0"/>
          <w:numId w:val="9"/>
        </w:numPr>
        <w:spacing w:after="200" w:line="276" w:lineRule="auto"/>
        <w:jc w:val="both"/>
      </w:pPr>
      <w:r w:rsidRPr="00583F7D">
        <w:t xml:space="preserve">forming a common opinion on TCA issues, </w:t>
      </w:r>
    </w:p>
    <w:p w14:paraId="47C2F567" w14:textId="77777777" w:rsidR="00660113" w:rsidRPr="00583F7D" w:rsidRDefault="00660113" w:rsidP="00660113">
      <w:pPr>
        <w:pStyle w:val="Listaszerbekezds"/>
        <w:numPr>
          <w:ilvl w:val="0"/>
          <w:numId w:val="9"/>
        </w:numPr>
        <w:spacing w:after="200" w:line="276" w:lineRule="auto"/>
        <w:jc w:val="both"/>
      </w:pPr>
      <w:r w:rsidRPr="00583F7D">
        <w:lastRenderedPageBreak/>
        <w:t xml:space="preserve">contributing to the communication among TCA stakeholders, </w:t>
      </w:r>
    </w:p>
    <w:p w14:paraId="1D4D5DD1" w14:textId="3A5E3916" w:rsidR="00660113" w:rsidRPr="00583F7D" w:rsidRDefault="00660113" w:rsidP="00660113">
      <w:pPr>
        <w:pStyle w:val="Listaszerbekezds"/>
        <w:numPr>
          <w:ilvl w:val="0"/>
          <w:numId w:val="9"/>
        </w:numPr>
        <w:spacing w:after="200" w:line="276" w:lineRule="auto"/>
        <w:jc w:val="both"/>
      </w:pPr>
      <w:r w:rsidRPr="00583F7D">
        <w:t xml:space="preserve">developing different subjects </w:t>
      </w:r>
      <w:r>
        <w:t>on TCA development and implementation</w:t>
      </w:r>
      <w:r w:rsidR="00F52110">
        <w:t>,</w:t>
      </w:r>
    </w:p>
    <w:p w14:paraId="3C14D5E5" w14:textId="416405DE" w:rsidR="00660113" w:rsidRPr="00583F7D" w:rsidRDefault="00660113" w:rsidP="00660113">
      <w:pPr>
        <w:pStyle w:val="Listaszerbekezds"/>
        <w:numPr>
          <w:ilvl w:val="0"/>
          <w:numId w:val="9"/>
        </w:numPr>
        <w:spacing w:after="200" w:line="276" w:lineRule="auto"/>
        <w:jc w:val="both"/>
      </w:pPr>
      <w:r w:rsidRPr="00583F7D">
        <w:t xml:space="preserve">tackling specific issues </w:t>
      </w:r>
      <w:r>
        <w:t>concerning TCA development and implementation</w:t>
      </w:r>
      <w:r w:rsidR="00F52110">
        <w:t>,</w:t>
      </w:r>
    </w:p>
    <w:p w14:paraId="065E8A29" w14:textId="77777777" w:rsidR="00660113" w:rsidRPr="00583F7D" w:rsidRDefault="00660113" w:rsidP="00660113">
      <w:pPr>
        <w:pStyle w:val="Listaszerbekezds"/>
        <w:numPr>
          <w:ilvl w:val="0"/>
          <w:numId w:val="9"/>
        </w:numPr>
        <w:spacing w:after="200" w:line="276" w:lineRule="auto"/>
        <w:jc w:val="both"/>
      </w:pPr>
      <w:r>
        <w:t>c</w:t>
      </w:r>
      <w:r w:rsidRPr="00583F7D">
        <w:t>ontributing to the creation of pre-consensus presenting to the European Commission.</w:t>
      </w:r>
    </w:p>
    <w:p w14:paraId="73E703CF" w14:textId="77777777" w:rsidR="00660113" w:rsidRDefault="00660113" w:rsidP="00660113">
      <w:pPr>
        <w:spacing w:line="240" w:lineRule="auto"/>
        <w:jc w:val="both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</w:p>
    <w:p w14:paraId="008A0FE5" w14:textId="77777777" w:rsidR="00660113" w:rsidRPr="00A16CEA" w:rsidRDefault="00660113" w:rsidP="00BA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  <w:r w:rsidRPr="00A16CEA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 xml:space="preserve">What are the benefits of </w:t>
      </w:r>
      <w:r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>being a WG member</w:t>
      </w:r>
      <w:r w:rsidRPr="00A16CEA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>?</w:t>
      </w:r>
    </w:p>
    <w:p w14:paraId="4B9062B0" w14:textId="77777777" w:rsidR="00660113" w:rsidRPr="00AF3DF0" w:rsidRDefault="00660113" w:rsidP="00BA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New </w:t>
      </w:r>
      <w:r w:rsidRPr="00AF3DF0">
        <w:t>WG Me</w:t>
      </w:r>
      <w:r>
        <w:t>mbers</w:t>
      </w:r>
      <w:r w:rsidRPr="00AF3DF0">
        <w:t xml:space="preserve"> </w:t>
      </w:r>
      <w:r>
        <w:t>will be</w:t>
      </w:r>
      <w:r w:rsidRPr="00AF3DF0">
        <w:t xml:space="preserve"> part of a small international group with the power of directly influencing the development and implementation of the TCA work and thus indirectly improving the quality of the E+ programme</w:t>
      </w:r>
      <w:r>
        <w:t xml:space="preserve"> and their own skills in the field on international TCA governance</w:t>
      </w:r>
      <w:r w:rsidRPr="00AF3DF0">
        <w:t>.</w:t>
      </w:r>
    </w:p>
    <w:p w14:paraId="7D26D100" w14:textId="4FE23A75" w:rsidR="00660113" w:rsidRDefault="00660113" w:rsidP="00660113">
      <w:pPr>
        <w:pBdr>
          <w:bottom w:val="single" w:sz="6" w:space="1" w:color="auto"/>
        </w:pBdr>
        <w:jc w:val="both"/>
      </w:pPr>
    </w:p>
    <w:p w14:paraId="552CFB37" w14:textId="77777777" w:rsidR="00660113" w:rsidRPr="00F11BC5" w:rsidRDefault="00660113" w:rsidP="00660113">
      <w:pPr>
        <w:jc w:val="both"/>
      </w:pPr>
      <w:r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 xml:space="preserve">How to apply? </w:t>
      </w:r>
    </w:p>
    <w:p w14:paraId="39AE3D87" w14:textId="27BD1C66" w:rsidR="00660113" w:rsidRDefault="00660113" w:rsidP="00660113">
      <w:pPr>
        <w:jc w:val="both"/>
      </w:pPr>
      <w:r w:rsidRPr="006C7BDF">
        <w:t xml:space="preserve">Applications </w:t>
      </w:r>
      <w:r>
        <w:t xml:space="preserve">should be submitted to </w:t>
      </w:r>
      <w:hyperlink r:id="rId9" w:history="1">
        <w:r w:rsidRPr="00A129AD">
          <w:rPr>
            <w:rStyle w:val="Hiperhivatkozs"/>
          </w:rPr>
          <w:t>tca-wg@tpf.hu</w:t>
        </w:r>
      </w:hyperlink>
      <w:r>
        <w:t xml:space="preserve"> email address with the following documents attached </w:t>
      </w:r>
      <w:r w:rsidR="006614C0">
        <w:t xml:space="preserve">the latest </w:t>
      </w:r>
      <w:r>
        <w:t>by:</w:t>
      </w:r>
    </w:p>
    <w:p w14:paraId="6C7B47FF" w14:textId="48DF5969" w:rsidR="00660113" w:rsidRDefault="009011F8" w:rsidP="00660113">
      <w:pPr>
        <w:jc w:val="center"/>
      </w:pPr>
      <w:r>
        <w:rPr>
          <w:b/>
          <w:u w:val="single"/>
        </w:rPr>
        <w:t>2</w:t>
      </w:r>
      <w:r w:rsidR="0080624A" w:rsidRPr="00ED650D">
        <w:rPr>
          <w:b/>
          <w:u w:val="single"/>
        </w:rPr>
        <w:t xml:space="preserve">0 </w:t>
      </w:r>
      <w:r w:rsidR="00ED650D" w:rsidRPr="00ED650D">
        <w:rPr>
          <w:b/>
          <w:u w:val="single"/>
        </w:rPr>
        <w:t>October</w:t>
      </w:r>
      <w:r w:rsidR="0080624A" w:rsidRPr="00ED650D">
        <w:rPr>
          <w:b/>
          <w:u w:val="single"/>
        </w:rPr>
        <w:t xml:space="preserve"> 2018</w:t>
      </w:r>
    </w:p>
    <w:p w14:paraId="5085E750" w14:textId="6DD55A35" w:rsidR="00660113" w:rsidRPr="006C7BDF" w:rsidRDefault="00660113" w:rsidP="00660113">
      <w:pPr>
        <w:pStyle w:val="Listaszerbekezds"/>
        <w:numPr>
          <w:ilvl w:val="0"/>
          <w:numId w:val="7"/>
        </w:numPr>
        <w:spacing w:after="200" w:line="276" w:lineRule="auto"/>
      </w:pPr>
      <w:r>
        <w:t xml:space="preserve">Application </w:t>
      </w:r>
      <w:r w:rsidRPr="006C7BDF">
        <w:t>form</w:t>
      </w:r>
      <w:r w:rsidR="006614C0">
        <w:t xml:space="preserve"> (</w:t>
      </w:r>
      <w:r w:rsidR="006614C0">
        <w:t>signed</w:t>
      </w:r>
      <w:r w:rsidR="006614C0">
        <w:t>)</w:t>
      </w:r>
    </w:p>
    <w:p w14:paraId="3C07D4A2" w14:textId="5EC5DC74" w:rsidR="00660113" w:rsidRPr="006C7BDF" w:rsidRDefault="002003B1" w:rsidP="00660113">
      <w:pPr>
        <w:pStyle w:val="Listaszerbekezds"/>
        <w:numPr>
          <w:ilvl w:val="0"/>
          <w:numId w:val="7"/>
        </w:numPr>
        <w:spacing w:after="200" w:line="276" w:lineRule="auto"/>
      </w:pPr>
      <w:r>
        <w:t xml:space="preserve">NA director’s </w:t>
      </w:r>
      <w:r w:rsidR="00660113" w:rsidRPr="006C7BDF">
        <w:t>support letter</w:t>
      </w:r>
      <w:r w:rsidR="00660113">
        <w:t xml:space="preserve"> </w:t>
      </w:r>
      <w:r w:rsidR="006614C0">
        <w:t>(signed)</w:t>
      </w:r>
    </w:p>
    <w:p w14:paraId="13752C43" w14:textId="5FFABC7C" w:rsidR="00660113" w:rsidRPr="006C7BDF" w:rsidRDefault="00BA234C" w:rsidP="00660113">
      <w:pPr>
        <w:pStyle w:val="Listaszerbekezds"/>
        <w:numPr>
          <w:ilvl w:val="0"/>
          <w:numId w:val="7"/>
        </w:numPr>
        <w:spacing w:after="200" w:line="276" w:lineRule="auto"/>
      </w:pPr>
      <w:r>
        <w:t>R</w:t>
      </w:r>
      <w:r w:rsidRPr="006C7BDF">
        <w:t xml:space="preserve">ecommendation </w:t>
      </w:r>
      <w:r w:rsidR="00660113" w:rsidRPr="006C7BDF">
        <w:t>letter</w:t>
      </w:r>
      <w:r w:rsidR="00660113">
        <w:t xml:space="preserve"> from a current member of WG</w:t>
      </w:r>
      <w:r w:rsidR="006B6F7F">
        <w:rPr>
          <w:rStyle w:val="Lbjegyzet-hivatkozs"/>
        </w:rPr>
        <w:footnoteReference w:id="1"/>
      </w:r>
    </w:p>
    <w:p w14:paraId="112FBEEA" w14:textId="77777777" w:rsidR="00660113" w:rsidRDefault="00660113" w:rsidP="00660113">
      <w:pPr>
        <w:jc w:val="both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</w:p>
    <w:p w14:paraId="6FBBCFCD" w14:textId="25FC0CE1" w:rsidR="00660113" w:rsidRDefault="00660113" w:rsidP="00660113">
      <w:pPr>
        <w:jc w:val="both"/>
      </w:pPr>
      <w:r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 xml:space="preserve">Process of </w:t>
      </w:r>
      <w:r w:rsidR="001C7370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>assessment</w:t>
      </w:r>
    </w:p>
    <w:p w14:paraId="2AAA4AC0" w14:textId="44F2F569" w:rsidR="00DF44D1" w:rsidRDefault="0080624A" w:rsidP="00BA234C">
      <w:pPr>
        <w:spacing w:after="200" w:line="276" w:lineRule="auto"/>
      </w:pPr>
      <w:r w:rsidRPr="009011F8">
        <w:t xml:space="preserve">Applications will be </w:t>
      </w:r>
      <w:r w:rsidR="006E1A58">
        <w:t xml:space="preserve">checked formally by the SALTO E&amp;T RC </w:t>
      </w:r>
      <w:r w:rsidR="00DF44D1">
        <w:t xml:space="preserve">and </w:t>
      </w:r>
      <w:r w:rsidRPr="009011F8">
        <w:t>reviewed and assessed by the Working Group.</w:t>
      </w:r>
    </w:p>
    <w:p w14:paraId="539E9430" w14:textId="7E0C224F" w:rsidR="006E1A58" w:rsidRDefault="006E1A58" w:rsidP="006E1A58">
      <w:pPr>
        <w:spacing w:after="200" w:line="276" w:lineRule="auto"/>
      </w:pPr>
      <w:r>
        <w:t>In case of more applications submitted to one vacancy, assessment is</w:t>
      </w:r>
      <w:r w:rsidRPr="009011F8">
        <w:t xml:space="preserve"> </w:t>
      </w:r>
      <w:r w:rsidRPr="00AF4335">
        <w:t>carried out along the following criteria</w:t>
      </w:r>
      <w:r>
        <w:t>:</w:t>
      </w:r>
    </w:p>
    <w:p w14:paraId="7B0324C5" w14:textId="77777777" w:rsidR="006E1A58" w:rsidRDefault="006E1A58" w:rsidP="006E1A58">
      <w:pPr>
        <w:pStyle w:val="Listaszerbekezds"/>
        <w:numPr>
          <w:ilvl w:val="0"/>
          <w:numId w:val="10"/>
        </w:numPr>
        <w:spacing w:after="200" w:line="276" w:lineRule="auto"/>
      </w:pPr>
      <w:r w:rsidRPr="006B6F7F">
        <w:rPr>
          <w:i/>
        </w:rPr>
        <w:t xml:space="preserve">Personal competences </w:t>
      </w:r>
      <w:r>
        <w:t>to ensure the wide variety of competences within the WG</w:t>
      </w:r>
    </w:p>
    <w:p w14:paraId="42A68CCE" w14:textId="77777777" w:rsidR="006E1A58" w:rsidRDefault="006E1A58" w:rsidP="006E1A58">
      <w:pPr>
        <w:pStyle w:val="Listaszerbekezds"/>
        <w:numPr>
          <w:ilvl w:val="0"/>
          <w:numId w:val="10"/>
        </w:numPr>
        <w:spacing w:after="200" w:line="276" w:lineRule="auto"/>
      </w:pPr>
      <w:r w:rsidRPr="006B6F7F">
        <w:rPr>
          <w:i/>
        </w:rPr>
        <w:t>Geographic location</w:t>
      </w:r>
      <w:r>
        <w:t xml:space="preserve"> to ensure the geographic balance within the WG</w:t>
      </w:r>
    </w:p>
    <w:p w14:paraId="0A74A2C4" w14:textId="67FB890C" w:rsidR="006E1A58" w:rsidRPr="006E1A58" w:rsidRDefault="00D00321" w:rsidP="006E1A58">
      <w:pPr>
        <w:pStyle w:val="Listaszerbekezds"/>
        <w:numPr>
          <w:ilvl w:val="0"/>
          <w:numId w:val="10"/>
        </w:numPr>
        <w:spacing w:after="200" w:line="276" w:lineRule="auto"/>
      </w:pPr>
      <w:r>
        <w:rPr>
          <w:i/>
        </w:rPr>
        <w:t xml:space="preserve">Sector </w:t>
      </w:r>
      <w:r w:rsidR="006E1A58" w:rsidRPr="006B6F7F">
        <w:rPr>
          <w:i/>
        </w:rPr>
        <w:t>of education</w:t>
      </w:r>
      <w:r w:rsidR="006E1A58">
        <w:t xml:space="preserve"> to ensure the </w:t>
      </w:r>
      <w:r w:rsidR="006E1A58" w:rsidRPr="006E1A58">
        <w:t xml:space="preserve">representation of </w:t>
      </w:r>
      <w:r w:rsidR="006E1A58">
        <w:t xml:space="preserve">all fields of </w:t>
      </w:r>
      <w:r w:rsidR="006E1A58" w:rsidRPr="006E1A58">
        <w:t xml:space="preserve">educational </w:t>
      </w:r>
      <w:r w:rsidR="006E1A58">
        <w:t>in WG</w:t>
      </w:r>
    </w:p>
    <w:p w14:paraId="3794EA35" w14:textId="004C0706" w:rsidR="006E1A58" w:rsidRDefault="006E1A58" w:rsidP="006E1A58">
      <w:pPr>
        <w:pStyle w:val="Listaszerbekezds"/>
        <w:numPr>
          <w:ilvl w:val="0"/>
          <w:numId w:val="10"/>
        </w:numPr>
        <w:spacing w:after="200" w:line="276" w:lineRule="auto"/>
      </w:pPr>
      <w:r w:rsidRPr="006B6F7F">
        <w:rPr>
          <w:i/>
        </w:rPr>
        <w:t>Ex</w:t>
      </w:r>
      <w:r w:rsidRPr="006E1A58">
        <w:rPr>
          <w:i/>
        </w:rPr>
        <w:t xml:space="preserve">perience in </w:t>
      </w:r>
      <w:r>
        <w:rPr>
          <w:i/>
        </w:rPr>
        <w:t>Y</w:t>
      </w:r>
      <w:r w:rsidRPr="006B6F7F">
        <w:rPr>
          <w:i/>
        </w:rPr>
        <w:t>outh sector</w:t>
      </w:r>
      <w:r>
        <w:t xml:space="preserve"> TCA management</w:t>
      </w:r>
      <w:bookmarkStart w:id="0" w:name="_GoBack"/>
      <w:bookmarkEnd w:id="0"/>
    </w:p>
    <w:p w14:paraId="66E9C526" w14:textId="68E6A870" w:rsidR="006E1A58" w:rsidRPr="004F7FE6" w:rsidRDefault="006E1A58" w:rsidP="006E1A58">
      <w:pPr>
        <w:spacing w:after="200" w:line="276" w:lineRule="auto"/>
      </w:pPr>
      <w:r w:rsidRPr="009011F8">
        <w:t xml:space="preserve">Applicants will be notified upon the </w:t>
      </w:r>
      <w:r>
        <w:t xml:space="preserve">above </w:t>
      </w:r>
      <w:r w:rsidRPr="009011F8">
        <w:t>assessment.</w:t>
      </w:r>
    </w:p>
    <w:p w14:paraId="557CB0B0" w14:textId="77777777" w:rsidR="00660113" w:rsidRPr="008901AC" w:rsidRDefault="00660113" w:rsidP="002377BF"/>
    <w:p w14:paraId="2B93461A" w14:textId="77777777" w:rsidR="00660113" w:rsidRPr="004F7FE6" w:rsidRDefault="00660113" w:rsidP="00660113">
      <w:pPr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  <w:r w:rsidRPr="004F7FE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  <w:t xml:space="preserve">Further information: </w:t>
      </w:r>
    </w:p>
    <w:p w14:paraId="4BF51814" w14:textId="77777777" w:rsidR="00660113" w:rsidRDefault="00315414" w:rsidP="00660113">
      <w:hyperlink r:id="rId10" w:history="1">
        <w:r w:rsidR="00660113" w:rsidRPr="006B10FE">
          <w:rPr>
            <w:rStyle w:val="Hiperhivatkozs"/>
          </w:rPr>
          <w:t>https://salto-et.net/publisher/page/tca_et_working_group</w:t>
        </w:r>
      </w:hyperlink>
      <w:r w:rsidR="00660113">
        <w:t xml:space="preserve"> </w:t>
      </w:r>
    </w:p>
    <w:p w14:paraId="1A8890DF" w14:textId="00702A5F" w:rsidR="00DC0445" w:rsidRPr="00660113" w:rsidRDefault="00660113" w:rsidP="00660113">
      <w:r>
        <w:t>Katalin Albrecht Garai, senior coordinator</w:t>
      </w:r>
      <w:r w:rsidR="0011721D">
        <w:t xml:space="preserve">, </w:t>
      </w:r>
      <w:hyperlink r:id="rId11" w:history="1">
        <w:r w:rsidRPr="00A129AD">
          <w:rPr>
            <w:rStyle w:val="Hiperhivatkozs"/>
          </w:rPr>
          <w:t>tca-wg@tpf.hu</w:t>
        </w:r>
      </w:hyperlink>
    </w:p>
    <w:sectPr w:rsidR="00DC0445" w:rsidRPr="00660113" w:rsidSect="00626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242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569A1" w14:textId="77777777" w:rsidR="00143632" w:rsidRDefault="00143632" w:rsidP="00143632">
      <w:pPr>
        <w:spacing w:after="0" w:line="240" w:lineRule="auto"/>
      </w:pPr>
      <w:r>
        <w:separator/>
      </w:r>
    </w:p>
  </w:endnote>
  <w:endnote w:type="continuationSeparator" w:id="0">
    <w:p w14:paraId="52FCFA0B" w14:textId="77777777" w:rsidR="00143632" w:rsidRDefault="00143632" w:rsidP="001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1370" w14:textId="77777777" w:rsidR="00017B6E" w:rsidRDefault="00017B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19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42D9224" w14:textId="1B63FC85" w:rsidR="00240800" w:rsidRPr="00240800" w:rsidRDefault="00240800">
            <w:pPr>
              <w:pStyle w:val="llb"/>
              <w:jc w:val="right"/>
              <w:rPr>
                <w:sz w:val="20"/>
                <w:szCs w:val="20"/>
              </w:rPr>
            </w:pPr>
            <w:r w:rsidRPr="00240800">
              <w:rPr>
                <w:bCs/>
                <w:sz w:val="20"/>
                <w:szCs w:val="20"/>
              </w:rPr>
              <w:fldChar w:fldCharType="begin"/>
            </w:r>
            <w:r w:rsidRPr="00240800">
              <w:rPr>
                <w:bCs/>
                <w:sz w:val="20"/>
                <w:szCs w:val="20"/>
              </w:rPr>
              <w:instrText>PAGE</w:instrText>
            </w:r>
            <w:r w:rsidRPr="00240800">
              <w:rPr>
                <w:bCs/>
                <w:sz w:val="20"/>
                <w:szCs w:val="20"/>
              </w:rPr>
              <w:fldChar w:fldCharType="separate"/>
            </w:r>
            <w:r w:rsidR="00315414">
              <w:rPr>
                <w:bCs/>
                <w:noProof/>
                <w:sz w:val="20"/>
                <w:szCs w:val="20"/>
              </w:rPr>
              <w:t>1</w:t>
            </w:r>
            <w:r w:rsidRPr="00240800">
              <w:rPr>
                <w:bCs/>
                <w:sz w:val="20"/>
                <w:szCs w:val="20"/>
              </w:rPr>
              <w:fldChar w:fldCharType="end"/>
            </w:r>
            <w:r w:rsidRPr="00240800">
              <w:rPr>
                <w:sz w:val="20"/>
                <w:szCs w:val="20"/>
                <w:lang w:val="hu-HU"/>
              </w:rPr>
              <w:t xml:space="preserve"> / </w:t>
            </w:r>
            <w:r w:rsidRPr="00240800">
              <w:rPr>
                <w:bCs/>
                <w:sz w:val="20"/>
                <w:szCs w:val="20"/>
              </w:rPr>
              <w:fldChar w:fldCharType="begin"/>
            </w:r>
            <w:r w:rsidRPr="00240800">
              <w:rPr>
                <w:bCs/>
                <w:sz w:val="20"/>
                <w:szCs w:val="20"/>
              </w:rPr>
              <w:instrText>NUMPAGES</w:instrText>
            </w:r>
            <w:r w:rsidRPr="00240800">
              <w:rPr>
                <w:bCs/>
                <w:sz w:val="20"/>
                <w:szCs w:val="20"/>
              </w:rPr>
              <w:fldChar w:fldCharType="separate"/>
            </w:r>
            <w:r w:rsidR="00315414">
              <w:rPr>
                <w:bCs/>
                <w:noProof/>
                <w:sz w:val="20"/>
                <w:szCs w:val="20"/>
              </w:rPr>
              <w:t>2</w:t>
            </w:r>
            <w:r w:rsidRPr="0024080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4C5A27" w14:textId="77777777" w:rsidR="00143632" w:rsidRDefault="001436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7AB3" w14:textId="77777777" w:rsidR="00017B6E" w:rsidRDefault="00017B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9EA6" w14:textId="77777777" w:rsidR="00143632" w:rsidRDefault="00143632" w:rsidP="00143632">
      <w:pPr>
        <w:spacing w:after="0" w:line="240" w:lineRule="auto"/>
      </w:pPr>
      <w:r>
        <w:separator/>
      </w:r>
    </w:p>
  </w:footnote>
  <w:footnote w:type="continuationSeparator" w:id="0">
    <w:p w14:paraId="4690E551" w14:textId="77777777" w:rsidR="00143632" w:rsidRDefault="00143632" w:rsidP="00143632">
      <w:pPr>
        <w:spacing w:after="0" w:line="240" w:lineRule="auto"/>
      </w:pPr>
      <w:r>
        <w:continuationSeparator/>
      </w:r>
    </w:p>
  </w:footnote>
  <w:footnote w:id="1">
    <w:p w14:paraId="311DC561" w14:textId="18D13673" w:rsidR="006B6F7F" w:rsidRPr="0053099A" w:rsidRDefault="006B6F7F">
      <w:pPr>
        <w:pStyle w:val="Lbjegyzetszveg"/>
      </w:pPr>
      <w:r w:rsidRPr="0053099A">
        <w:rPr>
          <w:rStyle w:val="Lbjegyzet-hivatkozs"/>
        </w:rPr>
        <w:footnoteRef/>
      </w:r>
      <w:r w:rsidRPr="0053099A">
        <w:t xml:space="preserve"> Recommendation letter is not expected to be signed, it should </w:t>
      </w:r>
      <w:r w:rsidR="0011721D" w:rsidRPr="0053099A">
        <w:t xml:space="preserve">be </w:t>
      </w:r>
      <w:r w:rsidRPr="0053099A">
        <w:t xml:space="preserve">sent in email to </w:t>
      </w:r>
      <w:hyperlink r:id="rId1" w:history="1">
        <w:r w:rsidRPr="0053099A">
          <w:rPr>
            <w:rStyle w:val="Hiperhivatkozs"/>
          </w:rPr>
          <w:t>tca-rc@tpf.hu</w:t>
        </w:r>
      </w:hyperlink>
      <w:r w:rsidRPr="0053099A">
        <w:t xml:space="preserve"> address by the recommending person with the applicant in 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23C4" w14:textId="2253FCA8" w:rsidR="00017B6E" w:rsidRDefault="00017B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854C" w14:textId="0B108310" w:rsidR="00D60D74" w:rsidRDefault="001978E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1072" behindDoc="1" locked="0" layoutInCell="1" allowOverlap="1" wp14:anchorId="33E34ED4" wp14:editId="3253E293">
          <wp:simplePos x="0" y="0"/>
          <wp:positionH relativeFrom="margin">
            <wp:posOffset>2514600</wp:posOffset>
          </wp:positionH>
          <wp:positionV relativeFrom="paragraph">
            <wp:posOffset>-37465</wp:posOffset>
          </wp:positionV>
          <wp:extent cx="751205" cy="457200"/>
          <wp:effectExtent l="0" t="0" r="0" b="0"/>
          <wp:wrapTight wrapText="bothSides">
            <wp:wrapPolygon edited="0">
              <wp:start x="0" y="0"/>
              <wp:lineTo x="0" y="20700"/>
              <wp:lineTo x="20815" y="20700"/>
              <wp:lineTo x="20815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ka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 wp14:anchorId="5727E6C9" wp14:editId="30CD8E81">
          <wp:simplePos x="0" y="0"/>
          <wp:positionH relativeFrom="margin">
            <wp:posOffset>4351020</wp:posOffset>
          </wp:positionH>
          <wp:positionV relativeFrom="paragraph">
            <wp:posOffset>7620</wp:posOffset>
          </wp:positionV>
          <wp:extent cx="1882140" cy="413385"/>
          <wp:effectExtent l="0" t="0" r="3810" b="5715"/>
          <wp:wrapTight wrapText="bothSides">
            <wp:wrapPolygon edited="0">
              <wp:start x="0" y="0"/>
              <wp:lineTo x="0" y="20903"/>
              <wp:lineTo x="21425" y="20903"/>
              <wp:lineTo x="21425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LEFT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72576" behindDoc="1" locked="0" layoutInCell="1" allowOverlap="1" wp14:anchorId="58E0AA67" wp14:editId="3DF60C75">
          <wp:simplePos x="0" y="0"/>
          <wp:positionH relativeFrom="column">
            <wp:posOffset>-4445</wp:posOffset>
          </wp:positionH>
          <wp:positionV relativeFrom="paragraph">
            <wp:posOffset>-10160</wp:posOffset>
          </wp:positionV>
          <wp:extent cx="1257300" cy="431165"/>
          <wp:effectExtent l="0" t="0" r="0" b="6985"/>
          <wp:wrapTight wrapText="bothSides">
            <wp:wrapPolygon edited="0">
              <wp:start x="982" y="0"/>
              <wp:lineTo x="0" y="2863"/>
              <wp:lineTo x="0" y="14315"/>
              <wp:lineTo x="982" y="20996"/>
              <wp:lineTo x="4582" y="20996"/>
              <wp:lineTo x="21273" y="17178"/>
              <wp:lineTo x="21273" y="4772"/>
              <wp:lineTo x="4582" y="0"/>
              <wp:lineTo x="982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CA_logo_vegleges_szines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A5E7F" w14:textId="77777777" w:rsidR="00D60D74" w:rsidRDefault="00D60D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015E" w14:textId="3A1DBFCD" w:rsidR="00017B6E" w:rsidRDefault="00017B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72E"/>
    <w:multiLevelType w:val="hybridMultilevel"/>
    <w:tmpl w:val="B30A03D2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594A"/>
    <w:multiLevelType w:val="hybridMultilevel"/>
    <w:tmpl w:val="5BE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2EFE"/>
    <w:multiLevelType w:val="hybridMultilevel"/>
    <w:tmpl w:val="0DC0C340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E09"/>
    <w:multiLevelType w:val="hybridMultilevel"/>
    <w:tmpl w:val="5060D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6E53"/>
    <w:multiLevelType w:val="hybridMultilevel"/>
    <w:tmpl w:val="CDF825C2"/>
    <w:lvl w:ilvl="0" w:tplc="ACB87D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228B8"/>
    <w:multiLevelType w:val="hybridMultilevel"/>
    <w:tmpl w:val="A73AEA1A"/>
    <w:lvl w:ilvl="0" w:tplc="C6AE9D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05D6C"/>
    <w:multiLevelType w:val="hybridMultilevel"/>
    <w:tmpl w:val="64044C6E"/>
    <w:lvl w:ilvl="0" w:tplc="0734B0C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06CAF"/>
    <w:multiLevelType w:val="hybridMultilevel"/>
    <w:tmpl w:val="919A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D55B8"/>
    <w:multiLevelType w:val="hybridMultilevel"/>
    <w:tmpl w:val="90E64B3A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73718"/>
    <w:multiLevelType w:val="hybridMultilevel"/>
    <w:tmpl w:val="873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hályi Krisztina">
    <w15:presenceInfo w15:providerId="AD" w15:userId="S-1-5-21-3823480836-17750593-2506175070-6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dMSpwOxtXTvWuf/WlvCJeeGS50=" w:salt="Y6i/gBP54F5xLPjNO1V1+Q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9C"/>
    <w:rsid w:val="0001072F"/>
    <w:rsid w:val="00017B6E"/>
    <w:rsid w:val="000264DB"/>
    <w:rsid w:val="00056244"/>
    <w:rsid w:val="000C7A8C"/>
    <w:rsid w:val="000F308A"/>
    <w:rsid w:val="0011721D"/>
    <w:rsid w:val="00143632"/>
    <w:rsid w:val="001973FF"/>
    <w:rsid w:val="001978E2"/>
    <w:rsid w:val="001A2C56"/>
    <w:rsid w:val="001C7370"/>
    <w:rsid w:val="001D2E61"/>
    <w:rsid w:val="001D361B"/>
    <w:rsid w:val="001E617E"/>
    <w:rsid w:val="002003B1"/>
    <w:rsid w:val="00240800"/>
    <w:rsid w:val="00285879"/>
    <w:rsid w:val="00285938"/>
    <w:rsid w:val="00294443"/>
    <w:rsid w:val="002B35B4"/>
    <w:rsid w:val="002B6FAE"/>
    <w:rsid w:val="00301858"/>
    <w:rsid w:val="00315414"/>
    <w:rsid w:val="00327183"/>
    <w:rsid w:val="00350437"/>
    <w:rsid w:val="003B136A"/>
    <w:rsid w:val="003B3708"/>
    <w:rsid w:val="003B5424"/>
    <w:rsid w:val="003D03E4"/>
    <w:rsid w:val="003D618F"/>
    <w:rsid w:val="003F2B01"/>
    <w:rsid w:val="004027A3"/>
    <w:rsid w:val="00423DA1"/>
    <w:rsid w:val="00450E45"/>
    <w:rsid w:val="004B00BB"/>
    <w:rsid w:val="004D704B"/>
    <w:rsid w:val="004E157B"/>
    <w:rsid w:val="0053099A"/>
    <w:rsid w:val="005372BE"/>
    <w:rsid w:val="005C10FD"/>
    <w:rsid w:val="0060426C"/>
    <w:rsid w:val="0060451B"/>
    <w:rsid w:val="00621E0F"/>
    <w:rsid w:val="00626B88"/>
    <w:rsid w:val="00660113"/>
    <w:rsid w:val="006614C0"/>
    <w:rsid w:val="0066226B"/>
    <w:rsid w:val="00692863"/>
    <w:rsid w:val="006A059C"/>
    <w:rsid w:val="006B6F7F"/>
    <w:rsid w:val="006D488A"/>
    <w:rsid w:val="006D6F0D"/>
    <w:rsid w:val="006E1A58"/>
    <w:rsid w:val="006F6E32"/>
    <w:rsid w:val="00711C00"/>
    <w:rsid w:val="00724142"/>
    <w:rsid w:val="007558B0"/>
    <w:rsid w:val="00767301"/>
    <w:rsid w:val="007A69E8"/>
    <w:rsid w:val="007B6FBC"/>
    <w:rsid w:val="007D35F9"/>
    <w:rsid w:val="00804C82"/>
    <w:rsid w:val="0080624A"/>
    <w:rsid w:val="00822A48"/>
    <w:rsid w:val="00837555"/>
    <w:rsid w:val="00863031"/>
    <w:rsid w:val="00870A6B"/>
    <w:rsid w:val="008D6AD5"/>
    <w:rsid w:val="008E34F9"/>
    <w:rsid w:val="008F374A"/>
    <w:rsid w:val="009011F8"/>
    <w:rsid w:val="00912551"/>
    <w:rsid w:val="009B7C76"/>
    <w:rsid w:val="009E3A45"/>
    <w:rsid w:val="00A110BB"/>
    <w:rsid w:val="00A12D41"/>
    <w:rsid w:val="00A22F20"/>
    <w:rsid w:val="00A6202F"/>
    <w:rsid w:val="00A717ED"/>
    <w:rsid w:val="00A7534E"/>
    <w:rsid w:val="00A8106F"/>
    <w:rsid w:val="00AF4335"/>
    <w:rsid w:val="00B158A2"/>
    <w:rsid w:val="00B21899"/>
    <w:rsid w:val="00BA234C"/>
    <w:rsid w:val="00C04012"/>
    <w:rsid w:val="00CE08E6"/>
    <w:rsid w:val="00CE2FFD"/>
    <w:rsid w:val="00D00321"/>
    <w:rsid w:val="00D10465"/>
    <w:rsid w:val="00D328D4"/>
    <w:rsid w:val="00D60D74"/>
    <w:rsid w:val="00D837C3"/>
    <w:rsid w:val="00DB5765"/>
    <w:rsid w:val="00DC0445"/>
    <w:rsid w:val="00DE5C43"/>
    <w:rsid w:val="00DF44D1"/>
    <w:rsid w:val="00E622AD"/>
    <w:rsid w:val="00EC4CD1"/>
    <w:rsid w:val="00ED650D"/>
    <w:rsid w:val="00EF417B"/>
    <w:rsid w:val="00F47F83"/>
    <w:rsid w:val="00F52110"/>
    <w:rsid w:val="00F61F1A"/>
    <w:rsid w:val="00FB440A"/>
    <w:rsid w:val="00FE2565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6F7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85879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14363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4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32"/>
  </w:style>
  <w:style w:type="paragraph" w:styleId="llb">
    <w:name w:val="footer"/>
    <w:basedOn w:val="Norml"/>
    <w:link w:val="llbChar"/>
    <w:uiPriority w:val="99"/>
    <w:unhideWhenUsed/>
    <w:rsid w:val="0014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32"/>
  </w:style>
  <w:style w:type="character" w:styleId="Kiemels2">
    <w:name w:val="Strong"/>
    <w:basedOn w:val="Bekezdsalapbettpusa"/>
    <w:uiPriority w:val="22"/>
    <w:qFormat/>
    <w:rsid w:val="00D328D4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6601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6601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6601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6601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66011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A8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104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4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4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4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465"/>
    <w:rPr>
      <w:b/>
      <w:bCs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1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1A58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B6F7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6F7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B6F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85879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14363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4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32"/>
  </w:style>
  <w:style w:type="paragraph" w:styleId="llb">
    <w:name w:val="footer"/>
    <w:basedOn w:val="Norml"/>
    <w:link w:val="llbChar"/>
    <w:uiPriority w:val="99"/>
    <w:unhideWhenUsed/>
    <w:rsid w:val="0014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32"/>
  </w:style>
  <w:style w:type="character" w:styleId="Kiemels2">
    <w:name w:val="Strong"/>
    <w:basedOn w:val="Bekezdsalapbettpusa"/>
    <w:uiPriority w:val="22"/>
    <w:qFormat/>
    <w:rsid w:val="00D328D4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6601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6601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6601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6601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66011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A8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104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4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4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4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465"/>
    <w:rPr>
      <w:b/>
      <w:bCs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1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1A58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B6F7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6F7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B6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a-wg@tpf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alto-et.net/publisher/page/tca_et_working_grou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ca-wg@tpf.hu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ca-rc@tpf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EE74-8A39-4DAA-A223-D557BC3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467</Words>
  <Characters>3229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Krisztina</dc:creator>
  <cp:lastModifiedBy>Garai Katalin</cp:lastModifiedBy>
  <cp:revision>20</cp:revision>
  <cp:lastPrinted>2018-05-07T14:40:00Z</cp:lastPrinted>
  <dcterms:created xsi:type="dcterms:W3CDTF">2018-08-30T10:50:00Z</dcterms:created>
  <dcterms:modified xsi:type="dcterms:W3CDTF">2018-10-02T10:31:00Z</dcterms:modified>
</cp:coreProperties>
</file>